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F6A1" w14:textId="3A40DB9F" w:rsidR="00E26F6C" w:rsidRPr="0083667A" w:rsidRDefault="00006082" w:rsidP="009365C5">
      <w:r w:rsidRPr="0083667A">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83667A" w14:paraId="12DD8E89" w14:textId="77777777" w:rsidTr="3FD9016A">
        <w:tc>
          <w:tcPr>
            <w:tcW w:w="9736" w:type="dxa"/>
          </w:tcPr>
          <w:p w14:paraId="1997CF4D" w14:textId="3BC7D245" w:rsidR="00553B2E" w:rsidRPr="0083667A" w:rsidRDefault="251E8E38" w:rsidP="00553B2E">
            <w:pPr>
              <w:rPr>
                <w:rFonts w:ascii="Ravensbourne Sans" w:eastAsia="Calibri" w:hAnsi="Ravensbourne Sans" w:cs="Times New Roman"/>
                <w:b/>
                <w:bCs/>
              </w:rPr>
            </w:pPr>
            <w:r w:rsidRPr="3DAB3E27">
              <w:rPr>
                <w:rFonts w:ascii="Ravensbourne Sans" w:eastAsia="Calibri" w:hAnsi="Ravensbourne Sans" w:cs="Times New Roman"/>
                <w:b/>
                <w:bCs/>
              </w:rPr>
              <w:t xml:space="preserve">Job </w:t>
            </w:r>
            <w:r w:rsidR="00553B2E" w:rsidRPr="3DAB3E27">
              <w:rPr>
                <w:rFonts w:ascii="Ravensbourne Sans" w:eastAsia="Calibri" w:hAnsi="Ravensbourne Sans" w:cs="Times New Roman"/>
                <w:b/>
                <w:bCs/>
              </w:rPr>
              <w:t>Description and Person Specification</w:t>
            </w:r>
          </w:p>
          <w:p w14:paraId="6FF87FCE" w14:textId="14FF81A2" w:rsidR="00553B2E" w:rsidRPr="0083667A" w:rsidRDefault="00553B2E" w:rsidP="00553B2E">
            <w:pPr>
              <w:rPr>
                <w:rFonts w:ascii="Ravensbourne Sans" w:eastAsia="Calibri" w:hAnsi="Ravensbourne Sans" w:cs="Times New Roman"/>
                <w:b/>
                <w:bCs/>
              </w:rPr>
            </w:pPr>
            <w:r w:rsidRPr="0083667A">
              <w:rPr>
                <w:rFonts w:ascii="Ravensbourne Sans" w:eastAsia="Calibri" w:hAnsi="Ravensbourne Sans" w:cs="Times New Roman"/>
                <w:b/>
                <w:bCs/>
              </w:rPr>
              <w:t>Professional Services Staff</w:t>
            </w:r>
          </w:p>
          <w:p w14:paraId="70F8C655" w14:textId="77777777" w:rsidR="00553B2E" w:rsidRPr="0083667A" w:rsidRDefault="00553B2E" w:rsidP="009365C5">
            <w:pPr>
              <w:rPr>
                <w:rFonts w:ascii="Ravensbourne Sans" w:hAnsi="Ravensbourne Sans"/>
              </w:rPr>
            </w:pPr>
          </w:p>
        </w:tc>
      </w:tr>
      <w:tr w:rsidR="00553B2E" w:rsidRPr="0083667A" w14:paraId="54C95F48" w14:textId="77777777" w:rsidTr="3FD9016A">
        <w:tc>
          <w:tcPr>
            <w:tcW w:w="9736" w:type="dxa"/>
          </w:tcPr>
          <w:p w14:paraId="0A25FAB3" w14:textId="49A86705" w:rsidR="00553B2E" w:rsidRPr="0083667A" w:rsidRDefault="00553B2E" w:rsidP="00553B2E">
            <w:pPr>
              <w:tabs>
                <w:tab w:val="left" w:pos="6176"/>
              </w:tabs>
              <w:rPr>
                <w:rFonts w:ascii="Ravensbourne Sans" w:eastAsia="Calibri" w:hAnsi="Ravensbourne Sans" w:cs="Times New Roman"/>
              </w:rPr>
            </w:pPr>
            <w:r w:rsidRPr="59180639">
              <w:rPr>
                <w:rFonts w:ascii="Ravensbourne Sans" w:eastAsia="Calibri" w:hAnsi="Ravensbourne Sans" w:cs="Times New Roman"/>
                <w:b/>
                <w:bCs/>
              </w:rPr>
              <w:t xml:space="preserve">Job title:  </w:t>
            </w:r>
            <w:r w:rsidR="0073294B" w:rsidRPr="59180639">
              <w:rPr>
                <w:rFonts w:ascii="Ravensbourne Sans" w:eastAsia="Calibri" w:hAnsi="Ravensbourne Sans" w:cs="Times New Roman"/>
                <w:b/>
                <w:bCs/>
              </w:rPr>
              <w:t>Technician</w:t>
            </w:r>
            <w:r w:rsidR="00E743B2" w:rsidRPr="59180639">
              <w:rPr>
                <w:rFonts w:ascii="Ravensbourne Sans" w:eastAsia="Calibri" w:hAnsi="Ravensbourne Sans" w:cs="Times New Roman"/>
                <w:b/>
                <w:bCs/>
              </w:rPr>
              <w:t xml:space="preserve"> </w:t>
            </w:r>
            <w:r w:rsidR="00D310CD" w:rsidRPr="59180639">
              <w:rPr>
                <w:rFonts w:ascii="Ravensbourne Sans" w:eastAsia="Calibri" w:hAnsi="Ravensbourne Sans" w:cs="Times New Roman"/>
                <w:b/>
                <w:bCs/>
              </w:rPr>
              <w:t>–</w:t>
            </w:r>
            <w:r w:rsidR="00E743B2" w:rsidRPr="59180639">
              <w:rPr>
                <w:rFonts w:ascii="Ravensbourne Sans" w:eastAsia="Calibri" w:hAnsi="Ravensbourne Sans" w:cs="Times New Roman"/>
                <w:b/>
                <w:bCs/>
              </w:rPr>
              <w:t xml:space="preserve"> Workshop</w:t>
            </w:r>
            <w:r w:rsidR="00D310CD" w:rsidRPr="59180639">
              <w:rPr>
                <w:rFonts w:ascii="Ravensbourne Sans" w:eastAsia="Calibri" w:hAnsi="Ravensbourne Sans" w:cs="Times New Roman"/>
                <w:b/>
                <w:bCs/>
              </w:rPr>
              <w:t xml:space="preserve"> (Evening and Weekend)</w:t>
            </w:r>
          </w:p>
          <w:p w14:paraId="6E0F6AB5" w14:textId="77777777" w:rsidR="00553B2E" w:rsidRPr="0083667A" w:rsidRDefault="00553B2E" w:rsidP="00553B2E">
            <w:pPr>
              <w:rPr>
                <w:rFonts w:ascii="Ravensbourne Sans" w:eastAsia="Calibri" w:hAnsi="Ravensbourne Sans" w:cs="Times New Roman"/>
                <w:b/>
                <w:bCs/>
              </w:rPr>
            </w:pPr>
          </w:p>
          <w:p w14:paraId="607D9F1B" w14:textId="0040854D" w:rsidR="00553B2E" w:rsidRPr="0083667A" w:rsidRDefault="00553B2E" w:rsidP="3DAB3E27">
            <w:pPr>
              <w:rPr>
                <w:rFonts w:ascii="Ravensbourne Sans" w:eastAsia="Calibri" w:hAnsi="Ravensbourne Sans" w:cs="Times New Roman"/>
                <w:b/>
                <w:bCs/>
              </w:rPr>
            </w:pPr>
            <w:r w:rsidRPr="3DAB3E27">
              <w:rPr>
                <w:rFonts w:ascii="Ravensbourne Sans" w:eastAsia="Calibri" w:hAnsi="Ravensbourne Sans" w:cs="Times New Roman"/>
                <w:b/>
                <w:bCs/>
              </w:rPr>
              <w:t xml:space="preserve">Department: </w:t>
            </w:r>
            <w:r w:rsidR="688CEB78" w:rsidRPr="3DAB3E27">
              <w:rPr>
                <w:rFonts w:ascii="Ravensbourne Sans" w:eastAsia="Calibri" w:hAnsi="Ravensbourne Sans" w:cs="Times New Roman"/>
                <w:b/>
                <w:bCs/>
              </w:rPr>
              <w:t>Academic Operations</w:t>
            </w:r>
          </w:p>
          <w:p w14:paraId="4E4DCAAA" w14:textId="77777777" w:rsidR="00553B2E" w:rsidRPr="0083667A" w:rsidRDefault="00553B2E" w:rsidP="00553B2E">
            <w:pPr>
              <w:rPr>
                <w:rFonts w:ascii="Ravensbourne Sans" w:eastAsia="Calibri" w:hAnsi="Ravensbourne Sans" w:cs="Times New Roman"/>
                <w:b/>
                <w:bCs/>
              </w:rPr>
            </w:pPr>
          </w:p>
          <w:p w14:paraId="1964BF44" w14:textId="695C188A" w:rsidR="00553B2E" w:rsidRPr="0083667A" w:rsidRDefault="00553B2E" w:rsidP="00553B2E">
            <w:pPr>
              <w:rPr>
                <w:rFonts w:ascii="Ravensbourne Sans" w:eastAsia="Calibri" w:hAnsi="Ravensbourne Sans" w:cs="Times New Roman"/>
                <w:b/>
                <w:bCs/>
              </w:rPr>
            </w:pPr>
            <w:r w:rsidRPr="0083667A">
              <w:rPr>
                <w:rFonts w:ascii="Ravensbourne Sans" w:eastAsia="Calibri" w:hAnsi="Ravensbourne Sans" w:cs="Times New Roman"/>
                <w:b/>
                <w:bCs/>
              </w:rPr>
              <w:t xml:space="preserve">Pay Band:  </w:t>
            </w:r>
            <w:r w:rsidR="008564E5">
              <w:rPr>
                <w:rFonts w:ascii="Ravensbourne Sans" w:eastAsia="Calibri" w:hAnsi="Ravensbourne Sans" w:cs="Times New Roman"/>
                <w:b/>
                <w:bCs/>
              </w:rPr>
              <w:t>2</w:t>
            </w:r>
          </w:p>
          <w:p w14:paraId="490A4F92" w14:textId="77777777" w:rsidR="00553B2E" w:rsidRPr="0083667A" w:rsidRDefault="00553B2E" w:rsidP="00553B2E">
            <w:pPr>
              <w:rPr>
                <w:rFonts w:ascii="Ravensbourne Sans" w:eastAsia="Calibri" w:hAnsi="Ravensbourne Sans" w:cs="Times New Roman"/>
                <w:b/>
                <w:bCs/>
              </w:rPr>
            </w:pPr>
          </w:p>
          <w:p w14:paraId="2B9B72E6" w14:textId="2133ABAF" w:rsidR="00553B2E" w:rsidRPr="0083667A" w:rsidRDefault="00553B2E" w:rsidP="75A8B8AC">
            <w:pPr>
              <w:rPr>
                <w:rFonts w:ascii="Ravensbourne Sans" w:eastAsia="Calibri" w:hAnsi="Ravensbourne Sans" w:cs="Times New Roman"/>
                <w:b/>
                <w:bCs/>
              </w:rPr>
            </w:pPr>
            <w:r w:rsidRPr="3DAB3E27">
              <w:rPr>
                <w:rFonts w:ascii="Ravensbourne Sans" w:eastAsia="Calibri" w:hAnsi="Ravensbourne Sans" w:cs="Times New Roman"/>
                <w:b/>
                <w:bCs/>
              </w:rPr>
              <w:t xml:space="preserve">Line Manager:  </w:t>
            </w:r>
            <w:r w:rsidR="779FE1A5" w:rsidRPr="3DAB3E27">
              <w:rPr>
                <w:rFonts w:ascii="Ravensbourne Sans" w:eastAsia="Calibri" w:hAnsi="Ravensbourne Sans" w:cs="Times New Roman"/>
                <w:b/>
                <w:bCs/>
              </w:rPr>
              <w:t>Head of Technical Services</w:t>
            </w:r>
          </w:p>
          <w:p w14:paraId="1E1989D4" w14:textId="77777777" w:rsidR="00553B2E" w:rsidRPr="0083667A" w:rsidRDefault="00553B2E" w:rsidP="00553B2E">
            <w:pPr>
              <w:rPr>
                <w:rFonts w:ascii="Ravensbourne Sans" w:eastAsia="Calibri" w:hAnsi="Ravensbourne Sans" w:cs="Times New Roman"/>
                <w:b/>
                <w:bCs/>
              </w:rPr>
            </w:pPr>
          </w:p>
        </w:tc>
      </w:tr>
      <w:tr w:rsidR="00553B2E" w:rsidRPr="0083667A" w14:paraId="177A2695" w14:textId="77777777" w:rsidTr="3FD9016A">
        <w:tc>
          <w:tcPr>
            <w:tcW w:w="9736" w:type="dxa"/>
          </w:tcPr>
          <w:p w14:paraId="6A75C833" w14:textId="77777777" w:rsidR="00D538B5" w:rsidRDefault="00553B2E" w:rsidP="00D538B5">
            <w:pPr>
              <w:jc w:val="both"/>
              <w:rPr>
                <w:rFonts w:ascii="Ravensbourne Sans" w:hAnsi="Ravensbourne Sans" w:cstheme="majorHAnsi"/>
                <w:color w:val="8496B0" w:themeColor="text2" w:themeTint="99"/>
              </w:rPr>
            </w:pPr>
            <w:r w:rsidRPr="00D82EC8">
              <w:rPr>
                <w:rFonts w:ascii="Ravensbourne Sans" w:eastAsia="Calibri" w:hAnsi="Ravensbourne Sans" w:cs="MinionPro-Regular"/>
                <w:b/>
                <w:bCs/>
                <w:color w:val="000000"/>
                <w:kern w:val="0"/>
              </w:rPr>
              <w:t>Role Purpose:</w:t>
            </w:r>
            <w:r w:rsidR="00D538B5" w:rsidRPr="00D82EC8">
              <w:rPr>
                <w:rFonts w:ascii="Ravensbourne Sans" w:hAnsi="Ravensbourne Sans" w:cstheme="majorHAnsi"/>
                <w:color w:val="8496B0" w:themeColor="text2" w:themeTint="99"/>
              </w:rPr>
              <w:t xml:space="preserve"> </w:t>
            </w:r>
          </w:p>
          <w:p w14:paraId="081BAF14" w14:textId="77777777" w:rsidR="00D82EC8" w:rsidRDefault="00D82EC8" w:rsidP="00D538B5">
            <w:pPr>
              <w:jc w:val="both"/>
              <w:rPr>
                <w:rFonts w:ascii="Ravensbourne Sans" w:hAnsi="Ravensbourne Sans" w:cstheme="majorHAnsi"/>
                <w:color w:val="8496B0" w:themeColor="text2" w:themeTint="99"/>
              </w:rPr>
            </w:pPr>
          </w:p>
          <w:p w14:paraId="252F6511" w14:textId="0F317389" w:rsidR="00D82EC8" w:rsidRDefault="00360247" w:rsidP="00D538B5">
            <w:pPr>
              <w:jc w:val="both"/>
              <w:rPr>
                <w:rFonts w:ascii="Ravensbourne Sans" w:hAnsi="Ravensbourne Sans" w:cstheme="majorHAnsi"/>
                <w:color w:val="000000" w:themeColor="text1"/>
              </w:rPr>
            </w:pPr>
            <w:r>
              <w:rPr>
                <w:rFonts w:ascii="Ravensbourne Sans" w:hAnsi="Ravensbourne Sans" w:cstheme="majorHAnsi"/>
                <w:color w:val="000000" w:themeColor="text1"/>
              </w:rPr>
              <w:t xml:space="preserve">The technician is the first port of call for all users of the </w:t>
            </w:r>
            <w:r w:rsidR="00D310CD">
              <w:rPr>
                <w:rFonts w:ascii="Ravensbourne Sans" w:hAnsi="Ravensbourne Sans" w:cstheme="majorHAnsi"/>
                <w:color w:val="000000" w:themeColor="text1"/>
              </w:rPr>
              <w:t>workshop</w:t>
            </w:r>
            <w:r>
              <w:rPr>
                <w:rFonts w:ascii="Ravensbourne Sans" w:hAnsi="Ravensbourne Sans" w:cstheme="majorHAnsi"/>
                <w:color w:val="000000" w:themeColor="text1"/>
              </w:rPr>
              <w:t xml:space="preserve"> who require technical support, guidance and advice.</w:t>
            </w:r>
          </w:p>
          <w:p w14:paraId="3C39F095" w14:textId="77777777" w:rsidR="00360247" w:rsidRDefault="00360247" w:rsidP="00D538B5">
            <w:pPr>
              <w:jc w:val="both"/>
              <w:rPr>
                <w:rFonts w:ascii="Ravensbourne Sans" w:hAnsi="Ravensbourne Sans" w:cstheme="majorHAnsi"/>
                <w:color w:val="000000" w:themeColor="text1"/>
              </w:rPr>
            </w:pPr>
          </w:p>
          <w:p w14:paraId="4C2CA96C" w14:textId="5A4F17F1" w:rsidR="00553B2E" w:rsidRPr="00ED1816" w:rsidRDefault="00360247" w:rsidP="59180639">
            <w:pPr>
              <w:jc w:val="both"/>
              <w:rPr>
                <w:rFonts w:ascii="Ravensbourne Sans" w:hAnsi="Ravensbourne Sans" w:cstheme="majorBidi"/>
                <w:color w:val="000000" w:themeColor="text1"/>
              </w:rPr>
            </w:pPr>
            <w:r w:rsidRPr="59180639">
              <w:rPr>
                <w:rFonts w:ascii="Ravensbourne Sans" w:hAnsi="Ravensbourne Sans" w:cstheme="majorBidi"/>
                <w:color w:val="000000" w:themeColor="text1"/>
              </w:rPr>
              <w:t xml:space="preserve">The post holder will take ownership of </w:t>
            </w:r>
            <w:r w:rsidR="00D310CD" w:rsidRPr="59180639">
              <w:rPr>
                <w:rFonts w:ascii="Ravensbourne Sans" w:hAnsi="Ravensbourne Sans" w:cstheme="majorBidi"/>
                <w:color w:val="000000" w:themeColor="text1"/>
              </w:rPr>
              <w:t xml:space="preserve">the workshop during evenings and weekends </w:t>
            </w:r>
            <w:r w:rsidRPr="59180639">
              <w:rPr>
                <w:rFonts w:ascii="Ravensbourne Sans" w:hAnsi="Ravensbourne Sans" w:cstheme="majorBidi"/>
                <w:color w:val="000000" w:themeColor="text1"/>
              </w:rPr>
              <w:t>to ensure</w:t>
            </w:r>
            <w:r w:rsidR="6DC8DDBF" w:rsidRPr="59180639">
              <w:rPr>
                <w:rFonts w:ascii="Ravensbourne Sans" w:hAnsi="Ravensbourne Sans" w:cstheme="majorBidi"/>
                <w:color w:val="000000" w:themeColor="text1"/>
              </w:rPr>
              <w:t xml:space="preserve"> the safe operation of technical resources and spaces, ensuring health and safety compliance and that best working practices.</w:t>
            </w:r>
            <w:r w:rsidRPr="59180639">
              <w:rPr>
                <w:rFonts w:ascii="Ravensbourne Sans" w:hAnsi="Ravensbourne Sans" w:cstheme="majorBidi"/>
                <w:color w:val="000000" w:themeColor="text1"/>
              </w:rPr>
              <w:t xml:space="preserve"> They will strive to provide technical facilities that are </w:t>
            </w:r>
            <w:r w:rsidR="00C3456D" w:rsidRPr="59180639">
              <w:rPr>
                <w:rFonts w:ascii="Ravensbourne Sans" w:hAnsi="Ravensbourne Sans" w:cstheme="majorBidi"/>
                <w:color w:val="000000" w:themeColor="text1"/>
              </w:rPr>
              <w:t>functional, accessible and well presented.</w:t>
            </w:r>
          </w:p>
          <w:p w14:paraId="0F49A636" w14:textId="4780377F" w:rsidR="0073294B" w:rsidRPr="005A0FD2" w:rsidRDefault="0073294B" w:rsidP="00E568F9">
            <w:pPr>
              <w:pBdr>
                <w:top w:val="nil"/>
                <w:left w:val="nil"/>
                <w:bottom w:val="nil"/>
                <w:right w:val="nil"/>
                <w:between w:val="nil"/>
              </w:pBdr>
              <w:jc w:val="both"/>
              <w:rPr>
                <w:highlight w:val="yellow"/>
              </w:rPr>
            </w:pPr>
          </w:p>
        </w:tc>
      </w:tr>
      <w:tr w:rsidR="00553B2E" w:rsidRPr="0083667A" w14:paraId="72E65FEE" w14:textId="77777777" w:rsidTr="3FD9016A">
        <w:tc>
          <w:tcPr>
            <w:tcW w:w="9736" w:type="dxa"/>
          </w:tcPr>
          <w:p w14:paraId="10EDAE2C" w14:textId="093F9877" w:rsidR="007E279C" w:rsidRPr="007E279C" w:rsidRDefault="00553B2E" w:rsidP="00553B2E">
            <w:pPr>
              <w:ind w:right="248"/>
              <w:textAlignment w:val="baseline"/>
              <w:rPr>
                <w:rFonts w:ascii="Ravensbourne Sans" w:eastAsia="Times New Roman" w:hAnsi="Ravensbourne Sans" w:cs="Calibri"/>
                <w:b/>
                <w:bCs/>
                <w:color w:val="000000"/>
                <w:kern w:val="0"/>
                <w:lang w:eastAsia="en-GB"/>
                <w14:ligatures w14:val="none"/>
              </w:rPr>
            </w:pPr>
            <w:r w:rsidRPr="007E279C">
              <w:rPr>
                <w:rFonts w:ascii="Ravensbourne Sans" w:eastAsia="Times New Roman" w:hAnsi="Ravensbourne Sans" w:cs="Calibri"/>
                <w:b/>
                <w:bCs/>
                <w:color w:val="000000"/>
                <w:kern w:val="0"/>
                <w:lang w:eastAsia="en-GB"/>
                <w14:ligatures w14:val="none"/>
              </w:rPr>
              <w:t>Duties and Responsibilities:</w:t>
            </w:r>
          </w:p>
          <w:p w14:paraId="135ABE7F" w14:textId="77777777" w:rsidR="006611BD" w:rsidRPr="005A0FD2" w:rsidRDefault="006611BD" w:rsidP="00553B2E">
            <w:pPr>
              <w:ind w:right="248"/>
              <w:textAlignment w:val="baseline"/>
              <w:rPr>
                <w:rFonts w:ascii="Ravensbourne Sans" w:eastAsia="Times New Roman" w:hAnsi="Ravensbourne Sans" w:cs="Calibri"/>
                <w:b/>
                <w:bCs/>
                <w:color w:val="000000"/>
                <w:kern w:val="0"/>
                <w:highlight w:val="yellow"/>
                <w:lang w:eastAsia="en-GB"/>
                <w14:ligatures w14:val="none"/>
              </w:rPr>
            </w:pPr>
          </w:p>
          <w:p w14:paraId="4BB073C1" w14:textId="5BACB600" w:rsidR="006276A5" w:rsidRDefault="007E279C" w:rsidP="00B462B1">
            <w:pPr>
              <w:pStyle w:val="ListParagraph"/>
              <w:numPr>
                <w:ilvl w:val="0"/>
                <w:numId w:val="21"/>
              </w:numPr>
              <w:rPr>
                <w:rFonts w:ascii="Ravensbourne Sans" w:hAnsi="Ravensbourne Sans" w:cstheme="minorHAnsi"/>
              </w:rPr>
            </w:pPr>
            <w:r w:rsidRPr="007E279C">
              <w:rPr>
                <w:rFonts w:ascii="Ravensbourne Sans" w:hAnsi="Ravensbourne Sans" w:cstheme="minorHAnsi"/>
              </w:rPr>
              <w:t>To provide technical support, guidance and advice to staff, students and external visitors using the relevant technical equipment and facilities</w:t>
            </w:r>
            <w:r w:rsidR="00707FA7">
              <w:rPr>
                <w:rFonts w:ascii="Ravensbourne Sans" w:hAnsi="Ravensbourne Sans" w:cstheme="minorHAnsi"/>
              </w:rPr>
              <w:t>.</w:t>
            </w:r>
          </w:p>
          <w:p w14:paraId="3DC6DF4A" w14:textId="77777777" w:rsidR="00707FA7" w:rsidRDefault="00707FA7" w:rsidP="00707FA7">
            <w:pPr>
              <w:pStyle w:val="ListParagraph"/>
              <w:rPr>
                <w:rFonts w:ascii="Ravensbourne Sans" w:hAnsi="Ravensbourne Sans" w:cstheme="minorHAnsi"/>
              </w:rPr>
            </w:pPr>
          </w:p>
          <w:p w14:paraId="76F1BA85" w14:textId="2FDBE823" w:rsidR="00707FA7" w:rsidRDefault="00707FA7" w:rsidP="00B462B1">
            <w:pPr>
              <w:pStyle w:val="ListParagraph"/>
              <w:numPr>
                <w:ilvl w:val="0"/>
                <w:numId w:val="21"/>
              </w:numPr>
              <w:rPr>
                <w:rFonts w:ascii="Ravensbourne Sans" w:hAnsi="Ravensbourne Sans" w:cstheme="minorHAnsi"/>
              </w:rPr>
            </w:pPr>
            <w:r>
              <w:rPr>
                <w:rFonts w:ascii="Ravensbourne Sans" w:hAnsi="Ravensbourne Sans" w:cstheme="minorHAnsi"/>
              </w:rPr>
              <w:t>Provide inductions on technical equipment and facilities to ensure that all users are competent in their use.</w:t>
            </w:r>
          </w:p>
          <w:p w14:paraId="4B5581A3" w14:textId="77777777" w:rsidR="006276A5" w:rsidRPr="005A0FD2" w:rsidRDefault="006276A5" w:rsidP="0031282B">
            <w:pPr>
              <w:rPr>
                <w:rFonts w:ascii="Ravensbourne Sans" w:hAnsi="Ravensbourne Sans" w:cstheme="minorHAnsi"/>
                <w:highlight w:val="yellow"/>
              </w:rPr>
            </w:pPr>
          </w:p>
          <w:p w14:paraId="2A5B31D8" w14:textId="5A3B9584" w:rsidR="006276A5" w:rsidRDefault="007E279C" w:rsidP="00B462B1">
            <w:pPr>
              <w:pStyle w:val="ListParagraph"/>
              <w:numPr>
                <w:ilvl w:val="0"/>
                <w:numId w:val="21"/>
              </w:numPr>
              <w:rPr>
                <w:rFonts w:ascii="Ravensbourne Sans" w:hAnsi="Ravensbourne Sans" w:cstheme="minorHAnsi"/>
              </w:rPr>
            </w:pPr>
            <w:r w:rsidRPr="00D82EC8">
              <w:rPr>
                <w:rFonts w:ascii="Ravensbourne Sans" w:hAnsi="Ravensbourne Sans" w:cstheme="minorHAnsi"/>
              </w:rPr>
              <w:t>To ensure that technical equipment</w:t>
            </w:r>
            <w:r w:rsidR="00D82EC8" w:rsidRPr="00D82EC8">
              <w:rPr>
                <w:rFonts w:ascii="Ravensbourne Sans" w:hAnsi="Ravensbourne Sans" w:cstheme="minorHAnsi"/>
              </w:rPr>
              <w:t xml:space="preserve"> and facilities are maintained to a high standard, minimising downtime.</w:t>
            </w:r>
          </w:p>
          <w:p w14:paraId="7D780141" w14:textId="77777777" w:rsidR="000E6FAC" w:rsidRPr="000E6FAC" w:rsidRDefault="000E6FAC" w:rsidP="000E6FAC">
            <w:pPr>
              <w:pStyle w:val="ListParagraph"/>
              <w:rPr>
                <w:rFonts w:ascii="Ravensbourne Sans" w:hAnsi="Ravensbourne Sans" w:cstheme="minorHAnsi"/>
              </w:rPr>
            </w:pPr>
          </w:p>
          <w:p w14:paraId="5232AF32" w14:textId="58CB7AC8" w:rsidR="000E6FAC" w:rsidRDefault="000E6FAC" w:rsidP="59180639">
            <w:pPr>
              <w:pStyle w:val="ListParagraph"/>
              <w:numPr>
                <w:ilvl w:val="0"/>
                <w:numId w:val="21"/>
              </w:numPr>
              <w:rPr>
                <w:rFonts w:ascii="Ravensbourne Sans" w:hAnsi="Ravensbourne Sans"/>
              </w:rPr>
            </w:pPr>
            <w:r w:rsidRPr="59180639">
              <w:rPr>
                <w:rFonts w:ascii="Ravensbourne Sans" w:hAnsi="Ravensbourne Sans"/>
              </w:rPr>
              <w:t>Undertake troubleshooting, regular maintenance and non-warranty repair of technical equipment. Where appropriate, plan and organise routine maintenance and repairs of equipment with manufacturers and other third parties.</w:t>
            </w:r>
          </w:p>
          <w:p w14:paraId="3C5E7143" w14:textId="77777777" w:rsidR="00612595" w:rsidRPr="00612595" w:rsidRDefault="00612595" w:rsidP="00612595">
            <w:pPr>
              <w:pStyle w:val="ListParagraph"/>
              <w:rPr>
                <w:rFonts w:ascii="Ravensbourne Sans" w:hAnsi="Ravensbourne Sans" w:cstheme="minorHAnsi"/>
              </w:rPr>
            </w:pPr>
          </w:p>
          <w:p w14:paraId="716EA28A" w14:textId="068D9881" w:rsidR="00612595" w:rsidRDefault="00612595" w:rsidP="00B462B1">
            <w:pPr>
              <w:pStyle w:val="ListParagraph"/>
              <w:numPr>
                <w:ilvl w:val="0"/>
                <w:numId w:val="21"/>
              </w:numPr>
              <w:rPr>
                <w:rFonts w:ascii="Ravensbourne Sans" w:hAnsi="Ravensbourne Sans" w:cstheme="minorHAnsi"/>
              </w:rPr>
            </w:pPr>
            <w:r>
              <w:rPr>
                <w:rFonts w:ascii="Ravensbourne Sans" w:hAnsi="Ravensbourne Sans" w:cstheme="minorHAnsi"/>
              </w:rPr>
              <w:t>Maintain a high standard of housekeeping, organisation and cleanliness within the facilities.</w:t>
            </w:r>
          </w:p>
          <w:p w14:paraId="520F7BA2" w14:textId="77777777" w:rsidR="00707FA7" w:rsidRPr="00707FA7" w:rsidRDefault="00707FA7" w:rsidP="00707FA7">
            <w:pPr>
              <w:pStyle w:val="ListParagraph"/>
              <w:rPr>
                <w:rFonts w:ascii="Ravensbourne Sans" w:hAnsi="Ravensbourne Sans" w:cstheme="minorHAnsi"/>
              </w:rPr>
            </w:pPr>
          </w:p>
          <w:p w14:paraId="24AB1348" w14:textId="30E5315D" w:rsidR="00707FA7" w:rsidRPr="00D82EC8" w:rsidRDefault="00707FA7" w:rsidP="00B462B1">
            <w:pPr>
              <w:pStyle w:val="ListParagraph"/>
              <w:numPr>
                <w:ilvl w:val="0"/>
                <w:numId w:val="21"/>
              </w:numPr>
              <w:rPr>
                <w:rFonts w:ascii="Ravensbourne Sans" w:hAnsi="Ravensbourne Sans" w:cstheme="minorHAnsi"/>
              </w:rPr>
            </w:pPr>
            <w:r>
              <w:rPr>
                <w:rFonts w:ascii="Ravensbourne Sans" w:hAnsi="Ravensbourne Sans" w:cstheme="minorHAnsi"/>
              </w:rPr>
              <w:t>Maintain an inventory of technical equipment and provide the relevant manager with advice on maintenance, repair and replacement schedules.</w:t>
            </w:r>
          </w:p>
          <w:p w14:paraId="0793E6F7" w14:textId="77777777" w:rsidR="006276A5" w:rsidRPr="005A0FD2" w:rsidRDefault="006276A5" w:rsidP="0031282B">
            <w:pPr>
              <w:rPr>
                <w:rFonts w:ascii="Ravensbourne Sans" w:hAnsi="Ravensbourne Sans" w:cstheme="minorHAnsi"/>
                <w:highlight w:val="yellow"/>
              </w:rPr>
            </w:pPr>
          </w:p>
          <w:p w14:paraId="09CBEB37" w14:textId="027FF930" w:rsidR="00A139B2" w:rsidRDefault="00D82EC8" w:rsidP="00A139B2">
            <w:pPr>
              <w:pStyle w:val="ListParagraph"/>
              <w:numPr>
                <w:ilvl w:val="0"/>
                <w:numId w:val="21"/>
              </w:numPr>
              <w:rPr>
                <w:rFonts w:ascii="Ravensbourne Sans" w:hAnsi="Ravensbourne Sans" w:cstheme="minorHAnsi"/>
              </w:rPr>
            </w:pPr>
            <w:r w:rsidRPr="00D82EC8">
              <w:rPr>
                <w:rFonts w:ascii="Ravensbourne Sans" w:hAnsi="Ravensbourne Sans" w:cstheme="minorHAnsi"/>
              </w:rPr>
              <w:t>Monitor consumable stock levels and advise the relevant manager on purchases to maintain continuity of service.</w:t>
            </w:r>
          </w:p>
          <w:p w14:paraId="0AC36509" w14:textId="77777777" w:rsidR="00A139B2" w:rsidRPr="00A139B2" w:rsidRDefault="00A139B2" w:rsidP="00A139B2">
            <w:pPr>
              <w:pStyle w:val="ListParagraph"/>
              <w:rPr>
                <w:rFonts w:ascii="Ravensbourne Sans" w:hAnsi="Ravensbourne Sans" w:cstheme="minorHAnsi"/>
              </w:rPr>
            </w:pPr>
          </w:p>
          <w:p w14:paraId="03A35E59" w14:textId="64A5B31F" w:rsidR="00A139B2" w:rsidRDefault="00A139B2" w:rsidP="3C36AA52">
            <w:pPr>
              <w:pStyle w:val="ListParagraph"/>
              <w:numPr>
                <w:ilvl w:val="0"/>
                <w:numId w:val="21"/>
              </w:numPr>
              <w:rPr>
                <w:rFonts w:ascii="Ravensbourne Sans" w:hAnsi="Ravensbourne Sans"/>
              </w:rPr>
            </w:pPr>
            <w:r w:rsidRPr="3C36AA52">
              <w:rPr>
                <w:rFonts w:ascii="Ravensbourne Sans" w:hAnsi="Ravensbourne Sans"/>
              </w:rPr>
              <w:t xml:space="preserve">Take an active role in health and safety in the technical area: </w:t>
            </w:r>
            <w:r w:rsidR="00612595" w:rsidRPr="3C36AA52">
              <w:rPr>
                <w:rFonts w:ascii="Ravensbourne Sans" w:hAnsi="Ravensbourne Sans"/>
              </w:rPr>
              <w:t>provide health and safety inductions, maintain PPE stock levels, maintain COSHH registers</w:t>
            </w:r>
            <w:r w:rsidR="000E6FAC" w:rsidRPr="3C36AA52">
              <w:rPr>
                <w:rFonts w:ascii="Ravensbourne Sans" w:hAnsi="Ravensbourne Sans"/>
              </w:rPr>
              <w:t>, maintain equipment safety logs,</w:t>
            </w:r>
            <w:r w:rsidR="00612595" w:rsidRPr="3C36AA52">
              <w:rPr>
                <w:rFonts w:ascii="Ravensbourne Sans" w:hAnsi="Ravensbourne Sans"/>
              </w:rPr>
              <w:t xml:space="preserve"> and ensure all other relevant policies, obligations and guidelines are adhered to.</w:t>
            </w:r>
          </w:p>
          <w:p w14:paraId="28516414" w14:textId="430CF1C7" w:rsidR="3C36AA52" w:rsidRDefault="3C36AA52" w:rsidP="3C36AA52">
            <w:pPr>
              <w:pStyle w:val="ListParagraph"/>
              <w:rPr>
                <w:rFonts w:ascii="Ravensbourne Sans" w:hAnsi="Ravensbourne Sans"/>
              </w:rPr>
            </w:pPr>
          </w:p>
          <w:p w14:paraId="0F1191A5" w14:textId="46A7E94A" w:rsidR="1E33E0AB" w:rsidRDefault="1E33E0AB" w:rsidP="3C36AA52">
            <w:pPr>
              <w:pStyle w:val="ListParagraph"/>
              <w:numPr>
                <w:ilvl w:val="0"/>
                <w:numId w:val="21"/>
              </w:numPr>
              <w:rPr>
                <w:rFonts w:ascii="Ravensbourne Sans" w:hAnsi="Ravensbourne Sans"/>
              </w:rPr>
            </w:pPr>
            <w:r w:rsidRPr="3C36AA52">
              <w:rPr>
                <w:rFonts w:ascii="Ravensbourne Sans" w:hAnsi="Ravensbourne Sans"/>
              </w:rPr>
              <w:t>Contribute to the writing and regular reviewing of risk assessments for the technical area.</w:t>
            </w:r>
          </w:p>
          <w:p w14:paraId="3A9BC4EE" w14:textId="77777777" w:rsidR="00612595" w:rsidRPr="00612595" w:rsidRDefault="00612595" w:rsidP="00612595">
            <w:pPr>
              <w:pStyle w:val="ListParagraph"/>
              <w:rPr>
                <w:rFonts w:ascii="Ravensbourne Sans" w:hAnsi="Ravensbourne Sans" w:cstheme="minorHAnsi"/>
              </w:rPr>
            </w:pPr>
          </w:p>
          <w:p w14:paraId="2A91E8C6" w14:textId="7FDC9729" w:rsidR="00612595" w:rsidRDefault="00612595" w:rsidP="00612595">
            <w:pPr>
              <w:pStyle w:val="ListParagraph"/>
              <w:numPr>
                <w:ilvl w:val="0"/>
                <w:numId w:val="21"/>
              </w:numPr>
              <w:rPr>
                <w:rFonts w:ascii="Ravensbourne Sans" w:hAnsi="Ravensbourne Sans" w:cstheme="minorHAnsi"/>
              </w:rPr>
            </w:pPr>
            <w:r>
              <w:rPr>
                <w:rFonts w:ascii="Ravensbourne Sans" w:hAnsi="Ravensbourne Sans" w:cstheme="minorHAnsi"/>
              </w:rPr>
              <w:t>Provide first aid cover for the technical area</w:t>
            </w:r>
            <w:r w:rsidR="00ED1816">
              <w:rPr>
                <w:rFonts w:ascii="Ravensbourne Sans" w:hAnsi="Ravensbourne Sans" w:cstheme="minorHAnsi"/>
              </w:rPr>
              <w:t xml:space="preserve"> if required.</w:t>
            </w:r>
          </w:p>
          <w:p w14:paraId="6B03E180" w14:textId="77777777" w:rsidR="000E6FAC" w:rsidRPr="000E6FAC" w:rsidRDefault="000E6FAC" w:rsidP="000E6FAC">
            <w:pPr>
              <w:pStyle w:val="ListParagraph"/>
              <w:rPr>
                <w:rFonts w:ascii="Ravensbourne Sans" w:hAnsi="Ravensbourne Sans" w:cstheme="minorHAnsi"/>
              </w:rPr>
            </w:pPr>
          </w:p>
          <w:p w14:paraId="50767218" w14:textId="07B2BB8D" w:rsidR="000E6FAC" w:rsidRPr="00612595" w:rsidRDefault="000E6FAC" w:rsidP="00612595">
            <w:pPr>
              <w:pStyle w:val="ListParagraph"/>
              <w:numPr>
                <w:ilvl w:val="0"/>
                <w:numId w:val="21"/>
              </w:numPr>
              <w:rPr>
                <w:rFonts w:ascii="Ravensbourne Sans" w:hAnsi="Ravensbourne Sans" w:cstheme="minorHAnsi"/>
              </w:rPr>
            </w:pPr>
            <w:r>
              <w:rPr>
                <w:rFonts w:ascii="Ravensbourne Sans" w:hAnsi="Ravensbourne Sans" w:cstheme="minorHAnsi"/>
              </w:rPr>
              <w:t>To supervise, monitor and maintain safe working practice in the relevant technical area.</w:t>
            </w:r>
          </w:p>
          <w:p w14:paraId="0E75E1A1" w14:textId="77777777" w:rsidR="00612595" w:rsidRPr="00612595" w:rsidRDefault="00612595" w:rsidP="00612595">
            <w:pPr>
              <w:pStyle w:val="ListParagraph"/>
              <w:rPr>
                <w:rFonts w:ascii="Ravensbourne Sans" w:hAnsi="Ravensbourne Sans" w:cstheme="minorHAnsi"/>
                <w:highlight w:val="green"/>
              </w:rPr>
            </w:pPr>
          </w:p>
          <w:p w14:paraId="1AAA3311" w14:textId="43F7E9CD" w:rsidR="00612595" w:rsidRDefault="00612595" w:rsidP="00612595">
            <w:pPr>
              <w:pStyle w:val="ListParagraph"/>
              <w:numPr>
                <w:ilvl w:val="0"/>
                <w:numId w:val="21"/>
              </w:numPr>
              <w:rPr>
                <w:rFonts w:ascii="Ravensbourne Sans" w:hAnsi="Ravensbourne Sans" w:cstheme="minorHAnsi"/>
              </w:rPr>
            </w:pPr>
            <w:r w:rsidRPr="00612595">
              <w:rPr>
                <w:rFonts w:ascii="Ravensbourne Sans" w:hAnsi="Ravensbourne Sans" w:cstheme="minorHAnsi"/>
              </w:rPr>
              <w:t>Prepare written materials, signage and instructional guidance, both online and in physical spaces.</w:t>
            </w:r>
          </w:p>
          <w:p w14:paraId="453CEF42" w14:textId="77777777" w:rsidR="000E6FAC" w:rsidRPr="000E6FAC" w:rsidRDefault="000E6FAC" w:rsidP="000E6FAC">
            <w:pPr>
              <w:pStyle w:val="ListParagraph"/>
              <w:rPr>
                <w:rFonts w:ascii="Ravensbourne Sans" w:hAnsi="Ravensbourne Sans" w:cstheme="minorHAnsi"/>
              </w:rPr>
            </w:pPr>
          </w:p>
          <w:p w14:paraId="00F15455" w14:textId="2C9F2171" w:rsidR="000E6FAC" w:rsidRDefault="000E6FAC" w:rsidP="00612595">
            <w:pPr>
              <w:pStyle w:val="ListParagraph"/>
              <w:numPr>
                <w:ilvl w:val="0"/>
                <w:numId w:val="21"/>
              </w:numPr>
              <w:rPr>
                <w:rFonts w:ascii="Ravensbourne Sans" w:hAnsi="Ravensbourne Sans" w:cstheme="minorHAnsi"/>
              </w:rPr>
            </w:pPr>
            <w:r>
              <w:rPr>
                <w:rFonts w:ascii="Ravensbourne Sans" w:hAnsi="Ravensbourne Sans" w:cstheme="minorHAnsi"/>
              </w:rPr>
              <w:t>To operate the institution’s ticketing system and assist and process relevant queues.</w:t>
            </w:r>
          </w:p>
          <w:p w14:paraId="34BD82FB" w14:textId="77777777" w:rsidR="00612595" w:rsidRPr="00612595" w:rsidRDefault="00612595" w:rsidP="00612595">
            <w:pPr>
              <w:pStyle w:val="ListParagraph"/>
              <w:rPr>
                <w:rFonts w:ascii="Ravensbourne Sans" w:hAnsi="Ravensbourne Sans" w:cstheme="minorHAnsi"/>
              </w:rPr>
            </w:pPr>
          </w:p>
          <w:p w14:paraId="7ABCB6CB" w14:textId="0934BEF8" w:rsidR="00612595" w:rsidRDefault="00612595" w:rsidP="00612595">
            <w:pPr>
              <w:pStyle w:val="ListParagraph"/>
              <w:numPr>
                <w:ilvl w:val="0"/>
                <w:numId w:val="21"/>
              </w:numPr>
              <w:rPr>
                <w:rFonts w:ascii="Ravensbourne Sans" w:hAnsi="Ravensbourne Sans" w:cstheme="minorHAnsi"/>
              </w:rPr>
            </w:pPr>
            <w:r w:rsidRPr="00612595">
              <w:rPr>
                <w:rFonts w:ascii="Ravensbourne Sans" w:hAnsi="Ravensbourne Sans" w:cstheme="minorHAnsi"/>
              </w:rPr>
              <w:t>To communicate consistently and effectively with all stakeholders regarding any issues affecting the availability of equipment or facilities.</w:t>
            </w:r>
          </w:p>
          <w:p w14:paraId="566E1AA4" w14:textId="77777777" w:rsidR="00612595" w:rsidRPr="00612595" w:rsidRDefault="00612595" w:rsidP="00612595">
            <w:pPr>
              <w:pStyle w:val="ListParagraph"/>
              <w:rPr>
                <w:rFonts w:ascii="Ravensbourne Sans" w:hAnsi="Ravensbourne Sans" w:cstheme="minorHAnsi"/>
              </w:rPr>
            </w:pPr>
          </w:p>
          <w:p w14:paraId="4E7E1811" w14:textId="72F9BACF" w:rsidR="00612595" w:rsidRDefault="00707FA7" w:rsidP="00612595">
            <w:pPr>
              <w:pStyle w:val="ListParagraph"/>
              <w:numPr>
                <w:ilvl w:val="0"/>
                <w:numId w:val="21"/>
              </w:numPr>
              <w:rPr>
                <w:rFonts w:ascii="Ravensbourne Sans" w:hAnsi="Ravensbourne Sans" w:cstheme="minorHAnsi"/>
              </w:rPr>
            </w:pPr>
            <w:r>
              <w:rPr>
                <w:rFonts w:ascii="Ravensbourne Sans" w:hAnsi="Ravensbourne Sans" w:cstheme="minorHAnsi"/>
              </w:rPr>
              <w:t>Contribute to, and be a champion for, best working practices within you</w:t>
            </w:r>
            <w:r w:rsidR="000E6FAC">
              <w:rPr>
                <w:rFonts w:ascii="Ravensbourne Sans" w:hAnsi="Ravensbourne Sans" w:cstheme="minorHAnsi"/>
              </w:rPr>
              <w:t>r</w:t>
            </w:r>
            <w:r>
              <w:rPr>
                <w:rFonts w:ascii="Ravensbourne Sans" w:hAnsi="Ravensbourne Sans" w:cstheme="minorHAnsi"/>
              </w:rPr>
              <w:t xml:space="preserve"> technical area</w:t>
            </w:r>
            <w:r w:rsidR="000E6FAC">
              <w:rPr>
                <w:rFonts w:ascii="Ravensbourne Sans" w:hAnsi="Ravensbourne Sans" w:cstheme="minorHAnsi"/>
              </w:rPr>
              <w:t>. Ensure that facilities are functional, accessible and inviting for all users.</w:t>
            </w:r>
          </w:p>
          <w:p w14:paraId="3F7C102A" w14:textId="478953FC" w:rsidR="00FC6232" w:rsidRPr="005A0FD2" w:rsidRDefault="00FC6232" w:rsidP="75A8B8AC">
            <w:pPr>
              <w:rPr>
                <w:rFonts w:ascii="Ravensbourne Sans" w:hAnsi="Ravensbourne Sans"/>
              </w:rPr>
            </w:pPr>
          </w:p>
          <w:p w14:paraId="1584E870" w14:textId="4EA6FFB0" w:rsidR="00FC6232" w:rsidRPr="000E6FAC" w:rsidRDefault="00FC6232" w:rsidP="00B462B1">
            <w:pPr>
              <w:pStyle w:val="ListParagraph"/>
              <w:numPr>
                <w:ilvl w:val="0"/>
                <w:numId w:val="21"/>
              </w:numPr>
              <w:rPr>
                <w:rFonts w:ascii="Ravensbourne Sans" w:hAnsi="Ravensbourne Sans" w:cstheme="minorHAnsi"/>
              </w:rPr>
            </w:pPr>
            <w:r w:rsidRPr="000E6FAC">
              <w:rPr>
                <w:rFonts w:ascii="Ravensbourne Sans" w:hAnsi="Ravensbourne Sans" w:cstheme="minorHAnsi"/>
              </w:rPr>
              <w:t>To support t</w:t>
            </w:r>
            <w:r w:rsidR="000E6FAC" w:rsidRPr="000E6FAC">
              <w:rPr>
                <w:rFonts w:ascii="Ravensbourne Sans" w:hAnsi="Ravensbourne Sans" w:cstheme="minorHAnsi"/>
              </w:rPr>
              <w:t xml:space="preserve">he Head of Technical Services </w:t>
            </w:r>
            <w:r w:rsidRPr="000E6FAC">
              <w:rPr>
                <w:rFonts w:ascii="Ravensbourne Sans" w:hAnsi="Ravensbourne Sans" w:cstheme="minorHAnsi"/>
              </w:rPr>
              <w:t xml:space="preserve">in the development of the </w:t>
            </w:r>
            <w:r w:rsidR="000E6FAC" w:rsidRPr="000E6FAC">
              <w:rPr>
                <w:rFonts w:ascii="Ravensbourne Sans" w:hAnsi="Ravensbourne Sans" w:cstheme="minorHAnsi"/>
              </w:rPr>
              <w:t>technical area</w:t>
            </w:r>
            <w:r w:rsidRPr="000E6FAC">
              <w:rPr>
                <w:rFonts w:ascii="Ravensbourne Sans" w:hAnsi="Ravensbourne Sans" w:cstheme="minorHAnsi"/>
              </w:rPr>
              <w:t xml:space="preserve"> in line with Institution strategic objectives and assist in building strong working relationships with all stakeholders and users of the service.</w:t>
            </w:r>
          </w:p>
          <w:p w14:paraId="08BE4946" w14:textId="77777777" w:rsidR="00FC6232" w:rsidRPr="005A0FD2" w:rsidRDefault="00FC6232" w:rsidP="0031282B">
            <w:pPr>
              <w:rPr>
                <w:rFonts w:ascii="Ravensbourne Sans" w:hAnsi="Ravensbourne Sans" w:cstheme="minorHAnsi"/>
                <w:highlight w:val="yellow"/>
              </w:rPr>
            </w:pPr>
          </w:p>
          <w:p w14:paraId="3947FBD7" w14:textId="7AB4AB5D" w:rsidR="00FC6232" w:rsidRPr="00A139B2" w:rsidRDefault="00FC6232" w:rsidP="00A139B2">
            <w:pPr>
              <w:pStyle w:val="ListParagraph"/>
              <w:numPr>
                <w:ilvl w:val="0"/>
                <w:numId w:val="21"/>
              </w:numPr>
              <w:rPr>
                <w:rFonts w:ascii="Ravensbourne Sans" w:hAnsi="Ravensbourne Sans" w:cstheme="minorHAnsi"/>
              </w:rPr>
            </w:pPr>
            <w:r w:rsidRPr="0053249A">
              <w:rPr>
                <w:rFonts w:ascii="Ravensbourne Sans" w:hAnsi="Ravensbourne Sans" w:cstheme="minorHAnsi"/>
              </w:rPr>
              <w:t xml:space="preserve">To engage in personal and professional development, as identified and agreed with your line manager, sufficient to maintain expertise and develop knowledge of the resources held within the </w:t>
            </w:r>
            <w:r w:rsidR="0073294B" w:rsidRPr="0053249A">
              <w:rPr>
                <w:rFonts w:ascii="Ravensbourne Sans" w:hAnsi="Ravensbourne Sans" w:cstheme="minorHAnsi"/>
              </w:rPr>
              <w:t>technical area</w:t>
            </w:r>
          </w:p>
          <w:p w14:paraId="3704F8B0" w14:textId="267736AF" w:rsidR="008F7C59" w:rsidRPr="0053249A" w:rsidRDefault="008F7C59" w:rsidP="75A8B8AC">
            <w:pPr>
              <w:rPr>
                <w:rFonts w:ascii="Ravensbourne Sans" w:hAnsi="Ravensbourne Sans"/>
              </w:rPr>
            </w:pPr>
          </w:p>
          <w:p w14:paraId="033CD9E6" w14:textId="77777777" w:rsidR="00C15C6E" w:rsidRPr="00514142" w:rsidRDefault="00C15C6E" w:rsidP="00C15C6E">
            <w:pPr>
              <w:pStyle w:val="ListParagraph"/>
              <w:numPr>
                <w:ilvl w:val="0"/>
                <w:numId w:val="22"/>
              </w:numPr>
              <w:ind w:right="248"/>
              <w:textAlignment w:val="baseline"/>
              <w:rPr>
                <w:rFonts w:ascii="Ravensbourne Sans" w:eastAsia="Times New Roman" w:hAnsi="Ravensbourne Sans" w:cs="Calibri"/>
                <w:color w:val="000000"/>
                <w:kern w:val="0"/>
                <w:lang w:eastAsia="en-GB"/>
                <w14:ligatures w14:val="none"/>
              </w:rPr>
            </w:pPr>
            <w:r w:rsidRPr="00514142">
              <w:rPr>
                <w:rFonts w:ascii="Ravensbourne Sans" w:eastAsia="Times New Roman" w:hAnsi="Ravensbourne Sans" w:cs="Calibri"/>
                <w:color w:val="000000"/>
                <w:kern w:val="0"/>
                <w:lang w:eastAsia="en-GB"/>
                <w14:ligatures w14:val="none"/>
              </w:rPr>
              <w:t>Perform other duties consistent with the role as may from time to time be assigned, collaborating fully with others to get the work done and Ravensbourne’s objectives achieved.</w:t>
            </w:r>
          </w:p>
          <w:p w14:paraId="507FF072" w14:textId="77777777" w:rsidR="00C15C6E" w:rsidRPr="00C801A1" w:rsidRDefault="00C15C6E" w:rsidP="00C15C6E">
            <w:pPr>
              <w:pStyle w:val="ListParagraph"/>
              <w:ind w:right="248"/>
              <w:jc w:val="both"/>
              <w:textAlignment w:val="baseline"/>
              <w:rPr>
                <w:rFonts w:ascii="Ravensbourne Sans" w:eastAsia="Times New Roman" w:hAnsi="Ravensbourne Sans" w:cs="Calibri"/>
                <w:color w:val="000000"/>
                <w:kern w:val="0"/>
                <w:lang w:eastAsia="en-GB"/>
                <w14:ligatures w14:val="none"/>
              </w:rPr>
            </w:pPr>
          </w:p>
          <w:p w14:paraId="57381F7B" w14:textId="77777777" w:rsidR="00C15C6E" w:rsidRPr="00C801A1" w:rsidRDefault="00C15C6E" w:rsidP="00C15C6E">
            <w:pPr>
              <w:ind w:right="248"/>
              <w:textAlignment w:val="baseline"/>
              <w:rPr>
                <w:rFonts w:ascii="Ravensbourne Sans" w:eastAsia="Times New Roman" w:hAnsi="Ravensbourne Sans" w:cs="Calibri"/>
                <w:b/>
                <w:bCs/>
                <w:color w:val="000000"/>
                <w:kern w:val="0"/>
                <w:lang w:eastAsia="en-GB"/>
                <w14:ligatures w14:val="none"/>
              </w:rPr>
            </w:pPr>
            <w:r w:rsidRPr="00C801A1">
              <w:rPr>
                <w:rFonts w:ascii="Ravensbourne Sans" w:eastAsia="Times New Roman" w:hAnsi="Ravensbourne Sans" w:cs="Calibri"/>
                <w:b/>
                <w:bCs/>
                <w:color w:val="000000"/>
                <w:kern w:val="0"/>
                <w:lang w:eastAsia="en-GB"/>
                <w14:ligatures w14:val="none"/>
              </w:rPr>
              <w:t>Other</w:t>
            </w:r>
          </w:p>
          <w:p w14:paraId="1F1C88E7" w14:textId="77777777" w:rsidR="00C15C6E" w:rsidRPr="00C1303D" w:rsidRDefault="00C15C6E" w:rsidP="00C15C6E">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Demonstrate an understanding of Ravensbourne’s values, culture and educational ethos and promote these through everyday practice in the role.</w:t>
            </w:r>
          </w:p>
          <w:p w14:paraId="24BCC9E1" w14:textId="77777777" w:rsidR="00C15C6E" w:rsidRPr="00C1303D" w:rsidRDefault="00C15C6E" w:rsidP="00C15C6E">
            <w:pPr>
              <w:ind w:right="248"/>
              <w:textAlignment w:val="baseline"/>
              <w:rPr>
                <w:rFonts w:ascii="Ravensbourne Sans" w:eastAsia="Times New Roman" w:hAnsi="Ravensbourne Sans" w:cs="Calibri"/>
                <w:color w:val="000000"/>
                <w:kern w:val="0"/>
                <w:lang w:eastAsia="en-GB"/>
                <w14:ligatures w14:val="none"/>
              </w:rPr>
            </w:pPr>
            <w:r w:rsidRPr="00C801A1">
              <w:rPr>
                <w:rFonts w:ascii="Calibri" w:eastAsia="Times New Roman" w:hAnsi="Calibri" w:cs="Calibri"/>
                <w:color w:val="000000"/>
                <w:kern w:val="0"/>
                <w:lang w:eastAsia="en-GB"/>
                <w14:ligatures w14:val="none"/>
              </w:rPr>
              <w:t> </w:t>
            </w:r>
          </w:p>
          <w:p w14:paraId="79998CE9" w14:textId="77777777" w:rsidR="00C15C6E" w:rsidRPr="00C1303D" w:rsidRDefault="00C15C6E" w:rsidP="00C15C6E">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Work within Ravensbourne’s Code of Conduct and other Rules.</w:t>
            </w:r>
          </w:p>
          <w:p w14:paraId="12BFAE20" w14:textId="77777777" w:rsidR="00C15C6E" w:rsidRPr="00C1303D" w:rsidRDefault="00C15C6E" w:rsidP="00C15C6E">
            <w:pPr>
              <w:ind w:right="248"/>
              <w:textAlignment w:val="baseline"/>
              <w:rPr>
                <w:rFonts w:ascii="Ravensbourne Sans" w:eastAsia="Times New Roman" w:hAnsi="Ravensbourne Sans" w:cs="Calibri"/>
                <w:color w:val="000000"/>
                <w:kern w:val="0"/>
                <w:lang w:eastAsia="en-GB"/>
                <w14:ligatures w14:val="none"/>
              </w:rPr>
            </w:pPr>
            <w:r w:rsidRPr="00C801A1">
              <w:rPr>
                <w:rFonts w:ascii="Calibri" w:eastAsia="Times New Roman" w:hAnsi="Calibri" w:cs="Calibri"/>
                <w:color w:val="000000"/>
                <w:kern w:val="0"/>
                <w:lang w:eastAsia="en-GB"/>
                <w14:ligatures w14:val="none"/>
              </w:rPr>
              <w:t> </w:t>
            </w:r>
          </w:p>
          <w:p w14:paraId="5E87AF41" w14:textId="77777777" w:rsidR="00C15C6E" w:rsidRPr="00C1303D" w:rsidRDefault="00C15C6E" w:rsidP="00C15C6E">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Comply with all legislative, regulatory and policy requirements (e.g., Finance, People &amp; Culture) as appropriate.</w:t>
            </w:r>
            <w:r w:rsidRPr="00C801A1">
              <w:rPr>
                <w:rFonts w:ascii="Calibri" w:eastAsia="Times New Roman" w:hAnsi="Calibri" w:cs="Calibri"/>
                <w:color w:val="000000"/>
                <w:kern w:val="0"/>
                <w:lang w:eastAsia="en-GB"/>
                <w14:ligatures w14:val="none"/>
              </w:rPr>
              <w:t> </w:t>
            </w:r>
            <w:r w:rsidRPr="00C1303D">
              <w:rPr>
                <w:rFonts w:ascii="Ravensbourne Sans" w:eastAsia="Times New Roman" w:hAnsi="Ravensbourne Sans" w:cs="Calibri"/>
                <w:color w:val="000000"/>
                <w:kern w:val="0"/>
                <w:lang w:eastAsia="en-GB"/>
                <w14:ligatures w14:val="none"/>
              </w:rPr>
              <w:t xml:space="preserve"> </w:t>
            </w:r>
          </w:p>
          <w:p w14:paraId="165B4235" w14:textId="77777777" w:rsidR="00C15C6E" w:rsidRPr="00C801A1" w:rsidRDefault="00C15C6E" w:rsidP="00C15C6E">
            <w:pPr>
              <w:pStyle w:val="ListParagraph"/>
              <w:ind w:left="613" w:right="248"/>
              <w:textAlignment w:val="baseline"/>
              <w:rPr>
                <w:rFonts w:ascii="Ravensbourne Sans" w:eastAsia="Times New Roman" w:hAnsi="Ravensbourne Sans" w:cs="Calibri"/>
                <w:color w:val="000000"/>
                <w:kern w:val="0"/>
                <w:lang w:eastAsia="en-GB"/>
                <w14:ligatures w14:val="none"/>
              </w:rPr>
            </w:pPr>
          </w:p>
          <w:p w14:paraId="4607ACD1" w14:textId="77777777" w:rsidR="00C15C6E" w:rsidRPr="00C1303D" w:rsidRDefault="00C15C6E" w:rsidP="00C15C6E">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lastRenderedPageBreak/>
              <w:t>Carry out the policies, procedures, and practices of Health &amp; Safety in all aspects of the role.</w:t>
            </w:r>
          </w:p>
          <w:p w14:paraId="2F7DA54B" w14:textId="77777777" w:rsidR="00C15C6E" w:rsidRPr="00C1303D" w:rsidRDefault="00C15C6E" w:rsidP="00C15C6E">
            <w:pPr>
              <w:ind w:right="248"/>
              <w:textAlignment w:val="baseline"/>
              <w:rPr>
                <w:rFonts w:ascii="Ravensbourne Sans" w:eastAsia="Times New Roman" w:hAnsi="Ravensbourne Sans" w:cs="Calibri"/>
                <w:color w:val="000000"/>
                <w:kern w:val="0"/>
                <w:lang w:eastAsia="en-GB"/>
                <w14:ligatures w14:val="none"/>
              </w:rPr>
            </w:pPr>
            <w:r w:rsidRPr="00C801A1">
              <w:rPr>
                <w:rFonts w:ascii="Calibri" w:eastAsia="Times New Roman" w:hAnsi="Calibri" w:cs="Calibri"/>
                <w:color w:val="000000"/>
                <w:kern w:val="0"/>
                <w:lang w:eastAsia="en-GB"/>
                <w14:ligatures w14:val="none"/>
              </w:rPr>
              <w:t> </w:t>
            </w:r>
          </w:p>
          <w:p w14:paraId="023B0026" w14:textId="77777777" w:rsidR="00C15C6E" w:rsidRPr="006C5CFD" w:rsidRDefault="00C15C6E" w:rsidP="00C15C6E">
            <w:pPr>
              <w:numPr>
                <w:ilvl w:val="0"/>
                <w:numId w:val="11"/>
              </w:numPr>
              <w:ind w:right="248"/>
              <w:textAlignment w:val="baseline"/>
              <w:rPr>
                <w:rFonts w:ascii="Ravensbourne Sans" w:eastAsia="Times New Roman" w:hAnsi="Ravensbourne Sans" w:cs="Calibri"/>
                <w:color w:val="000000"/>
                <w:kern w:val="0"/>
                <w:lang w:eastAsia="en-GB"/>
                <w14:ligatures w14:val="none"/>
              </w:rPr>
            </w:pPr>
            <w:r w:rsidRPr="00C1303D">
              <w:rPr>
                <w:rFonts w:ascii="Ravensbourne Sans" w:eastAsia="Times New Roman" w:hAnsi="Ravensbourne Sans" w:cs="Calibri"/>
                <w:color w:val="000000"/>
                <w:kern w:val="0"/>
                <w:lang w:eastAsia="en-GB"/>
                <w14:ligatures w14:val="none"/>
              </w:rPr>
              <w:t>Demonstrate value and importance of equality and diversity in every aspect of Ravensbourne’s work and show commitment through everyday practice in the role.</w:t>
            </w:r>
          </w:p>
          <w:p w14:paraId="7C80C3D9" w14:textId="44FC12C1" w:rsidR="007E279C" w:rsidRPr="005A0FD2" w:rsidRDefault="007E279C" w:rsidP="3FD9016A">
            <w:pPr>
              <w:spacing w:line="276" w:lineRule="auto"/>
              <w:rPr>
                <w:rFonts w:ascii="Ravensbourne Sans" w:hAnsi="Ravensbourne Sans"/>
              </w:rPr>
            </w:pPr>
          </w:p>
        </w:tc>
      </w:tr>
      <w:tr w:rsidR="00553B2E" w:rsidRPr="0083667A" w14:paraId="6587FDE0" w14:textId="77777777" w:rsidTr="3FD9016A">
        <w:tc>
          <w:tcPr>
            <w:tcW w:w="9736" w:type="dxa"/>
          </w:tcPr>
          <w:p w14:paraId="51A76F6A" w14:textId="16113AA6" w:rsidR="00553B2E" w:rsidRPr="0083667A" w:rsidRDefault="00553B2E" w:rsidP="008B03ED">
            <w:pPr>
              <w:widowControl w:val="0"/>
              <w:autoSpaceDE w:val="0"/>
              <w:autoSpaceDN w:val="0"/>
              <w:spacing w:before="1" w:line="278" w:lineRule="auto"/>
              <w:ind w:right="248"/>
              <w:rPr>
                <w:rFonts w:ascii="Ravensbourne Sans" w:eastAsia="Times New Roman" w:hAnsi="Ravensbourne Sans" w:cs="Calibri"/>
                <w:b/>
                <w:bCs/>
                <w:color w:val="000000"/>
                <w:kern w:val="0"/>
                <w:lang w:eastAsia="en-GB"/>
                <w14:ligatures w14:val="none"/>
              </w:rPr>
            </w:pPr>
            <w:r w:rsidRPr="0083667A">
              <w:rPr>
                <w:rFonts w:ascii="Ravensbourne Sans" w:eastAsia="Times New Roman" w:hAnsi="Ravensbourne Sans" w:cs="Calibri"/>
                <w:b/>
                <w:bCs/>
                <w:color w:val="000000"/>
                <w:kern w:val="0"/>
                <w:lang w:eastAsia="en-GB"/>
                <w14:ligatures w14:val="none"/>
              </w:rPr>
              <w:lastRenderedPageBreak/>
              <w:t>Key working relationships:</w:t>
            </w:r>
          </w:p>
          <w:p w14:paraId="17292213" w14:textId="77777777" w:rsidR="008B03ED" w:rsidRPr="008B03ED" w:rsidRDefault="008B03ED" w:rsidP="59180639">
            <w:pPr>
              <w:pStyle w:val="paragraph"/>
              <w:numPr>
                <w:ilvl w:val="0"/>
                <w:numId w:val="23"/>
              </w:numPr>
              <w:tabs>
                <w:tab w:val="clear" w:pos="720"/>
                <w:tab w:val="num" w:pos="457"/>
              </w:tabs>
              <w:spacing w:before="0" w:beforeAutospacing="0" w:after="0" w:afterAutospacing="0"/>
              <w:ind w:left="174" w:firstLine="0"/>
              <w:textAlignment w:val="baseline"/>
              <w:rPr>
                <w:rFonts w:ascii="Ravensbourne Sans" w:hAnsi="Ravensbourne Sans"/>
                <w:sz w:val="22"/>
                <w:szCs w:val="22"/>
              </w:rPr>
            </w:pPr>
            <w:r w:rsidRPr="59180639">
              <w:rPr>
                <w:rStyle w:val="normaltextrun"/>
                <w:rFonts w:ascii="Ravensbourne Sans" w:hAnsi="Ravensbourne Sans"/>
                <w:sz w:val="22"/>
                <w:szCs w:val="22"/>
              </w:rPr>
              <w:t>Academic staff</w:t>
            </w:r>
            <w:r w:rsidRPr="59180639">
              <w:rPr>
                <w:rStyle w:val="eop"/>
                <w:rFonts w:ascii="Calibri" w:hAnsi="Calibri" w:cs="Calibri"/>
                <w:sz w:val="22"/>
                <w:szCs w:val="22"/>
              </w:rPr>
              <w:t> </w:t>
            </w:r>
          </w:p>
          <w:p w14:paraId="200D0181" w14:textId="77777777" w:rsidR="008B03ED" w:rsidRPr="008B03ED" w:rsidRDefault="008B03ED" w:rsidP="59180639">
            <w:pPr>
              <w:pStyle w:val="paragraph"/>
              <w:numPr>
                <w:ilvl w:val="0"/>
                <w:numId w:val="24"/>
              </w:numPr>
              <w:tabs>
                <w:tab w:val="clear" w:pos="720"/>
                <w:tab w:val="num" w:pos="457"/>
              </w:tabs>
              <w:spacing w:before="0" w:beforeAutospacing="0" w:after="0" w:afterAutospacing="0"/>
              <w:ind w:left="174" w:firstLine="0"/>
              <w:textAlignment w:val="baseline"/>
              <w:rPr>
                <w:rFonts w:ascii="Ravensbourne Sans" w:hAnsi="Ravensbourne Sans"/>
                <w:sz w:val="22"/>
                <w:szCs w:val="22"/>
              </w:rPr>
            </w:pPr>
            <w:r w:rsidRPr="59180639">
              <w:rPr>
                <w:rStyle w:val="normaltextrun"/>
                <w:rFonts w:ascii="Ravensbourne Sans" w:hAnsi="Ravensbourne Sans"/>
                <w:sz w:val="22"/>
                <w:szCs w:val="22"/>
              </w:rPr>
              <w:t>Students</w:t>
            </w:r>
            <w:r w:rsidRPr="59180639">
              <w:rPr>
                <w:rStyle w:val="eop"/>
                <w:rFonts w:ascii="Calibri" w:hAnsi="Calibri" w:cs="Calibri"/>
                <w:sz w:val="22"/>
                <w:szCs w:val="22"/>
              </w:rPr>
              <w:t> </w:t>
            </w:r>
          </w:p>
          <w:p w14:paraId="2DFF8599" w14:textId="77777777" w:rsidR="008B03ED" w:rsidRPr="008B03ED" w:rsidRDefault="008B03ED" w:rsidP="59180639">
            <w:pPr>
              <w:pStyle w:val="paragraph"/>
              <w:numPr>
                <w:ilvl w:val="0"/>
                <w:numId w:val="25"/>
              </w:numPr>
              <w:tabs>
                <w:tab w:val="clear" w:pos="720"/>
                <w:tab w:val="num" w:pos="457"/>
              </w:tabs>
              <w:spacing w:before="0" w:beforeAutospacing="0" w:after="0" w:afterAutospacing="0"/>
              <w:ind w:left="174" w:firstLine="0"/>
              <w:textAlignment w:val="baseline"/>
              <w:rPr>
                <w:rFonts w:ascii="Ravensbourne Sans" w:hAnsi="Ravensbourne Sans"/>
                <w:sz w:val="22"/>
                <w:szCs w:val="22"/>
              </w:rPr>
            </w:pPr>
            <w:r w:rsidRPr="59180639">
              <w:rPr>
                <w:rStyle w:val="normaltextrun"/>
                <w:rFonts w:ascii="Ravensbourne Sans" w:hAnsi="Ravensbourne Sans"/>
                <w:sz w:val="22"/>
                <w:szCs w:val="22"/>
              </w:rPr>
              <w:t>Technical Services colleagues</w:t>
            </w:r>
            <w:r w:rsidRPr="59180639">
              <w:rPr>
                <w:rStyle w:val="eop"/>
                <w:rFonts w:ascii="Calibri" w:hAnsi="Calibri" w:cs="Calibri"/>
                <w:sz w:val="22"/>
                <w:szCs w:val="22"/>
              </w:rPr>
              <w:t> </w:t>
            </w:r>
          </w:p>
          <w:p w14:paraId="3EB5049A" w14:textId="77777777" w:rsidR="008B03ED" w:rsidRPr="008B03ED" w:rsidRDefault="008B03ED" w:rsidP="59180639">
            <w:pPr>
              <w:pStyle w:val="paragraph"/>
              <w:numPr>
                <w:ilvl w:val="0"/>
                <w:numId w:val="26"/>
              </w:numPr>
              <w:tabs>
                <w:tab w:val="clear" w:pos="720"/>
                <w:tab w:val="num" w:pos="457"/>
              </w:tabs>
              <w:spacing w:before="0" w:beforeAutospacing="0" w:after="0" w:afterAutospacing="0"/>
              <w:ind w:left="174" w:firstLine="0"/>
              <w:textAlignment w:val="baseline"/>
              <w:rPr>
                <w:rFonts w:ascii="Ravensbourne Sans" w:hAnsi="Ravensbourne Sans"/>
                <w:sz w:val="22"/>
                <w:szCs w:val="22"/>
              </w:rPr>
            </w:pPr>
            <w:r w:rsidRPr="59180639">
              <w:rPr>
                <w:rStyle w:val="normaltextrun"/>
                <w:rFonts w:ascii="Ravensbourne Sans" w:hAnsi="Ravensbourne Sans"/>
                <w:sz w:val="22"/>
                <w:szCs w:val="22"/>
              </w:rPr>
              <w:t>External suppliers</w:t>
            </w:r>
            <w:r w:rsidRPr="59180639">
              <w:rPr>
                <w:rStyle w:val="eop"/>
                <w:rFonts w:ascii="Calibri" w:hAnsi="Calibri" w:cs="Calibri"/>
                <w:sz w:val="22"/>
                <w:szCs w:val="22"/>
              </w:rPr>
              <w:t> </w:t>
            </w:r>
          </w:p>
          <w:p w14:paraId="558B8C08" w14:textId="77777777" w:rsidR="00553B2E" w:rsidRPr="0083667A" w:rsidRDefault="00553B2E" w:rsidP="00C15C6E">
            <w:pPr>
              <w:pBdr>
                <w:top w:val="nil"/>
                <w:left w:val="nil"/>
                <w:bottom w:val="nil"/>
                <w:right w:val="nil"/>
                <w:between w:val="nil"/>
              </w:pBdr>
              <w:spacing w:line="276" w:lineRule="auto"/>
              <w:rPr>
                <w:rFonts w:ascii="Ravensbourne Sans" w:eastAsia="Times New Roman" w:hAnsi="Ravensbourne Sans" w:cs="Calibri"/>
                <w:b/>
                <w:bCs/>
                <w:color w:val="000000"/>
                <w:kern w:val="0"/>
                <w:lang w:eastAsia="en-GB"/>
                <w14:ligatures w14:val="none"/>
              </w:rPr>
            </w:pPr>
          </w:p>
        </w:tc>
      </w:tr>
      <w:tr w:rsidR="00553B2E" w:rsidRPr="0083667A" w14:paraId="53E4B4F8" w14:textId="77777777" w:rsidTr="3FD9016A">
        <w:trPr>
          <w:trHeight w:val="1915"/>
        </w:trPr>
        <w:tc>
          <w:tcPr>
            <w:tcW w:w="9736" w:type="dxa"/>
          </w:tcPr>
          <w:p w14:paraId="60B73355" w14:textId="77777777" w:rsidR="00553B2E" w:rsidRPr="0083667A" w:rsidRDefault="00553B2E" w:rsidP="00553B2E">
            <w:pPr>
              <w:pStyle w:val="TableParagraph"/>
              <w:rPr>
                <w:rFonts w:ascii="Ravensbourne Sans" w:hAnsi="Ravensbourne Sans" w:cs="Calibri"/>
                <w:b/>
                <w:bCs/>
                <w14:ligatures w14:val="standardContextual"/>
              </w:rPr>
            </w:pPr>
            <w:r w:rsidRPr="0083667A">
              <w:rPr>
                <w:rFonts w:ascii="Ravensbourne Sans" w:hAnsi="Ravensbourne Sans" w:cs="Calibri"/>
                <w:b/>
                <w:bCs/>
                <w14:ligatures w14:val="standardContextual"/>
              </w:rPr>
              <w:t xml:space="preserve">Resources Managed </w:t>
            </w:r>
          </w:p>
          <w:p w14:paraId="42F037FF" w14:textId="64C555C0" w:rsidR="00513FEB" w:rsidRPr="00C15C6E" w:rsidRDefault="00553B2E" w:rsidP="00C15C6E">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83667A">
              <w:rPr>
                <w:rFonts w:ascii="Ravensbourne Sans" w:eastAsia="Arial" w:hAnsi="Ravensbourne Sans" w:cs="Arial"/>
                <w:kern w:val="0"/>
                <w14:ligatures w14:val="none"/>
              </w:rPr>
              <w:t xml:space="preserve">Budgets: </w:t>
            </w:r>
            <w:r w:rsidR="00C15C6E">
              <w:rPr>
                <w:rFonts w:ascii="Ravensbourne Sans" w:eastAsia="Arial" w:hAnsi="Ravensbourne Sans" w:cs="Arial"/>
                <w:kern w:val="0"/>
                <w14:ligatures w14:val="none"/>
              </w:rPr>
              <w:t>N/a</w:t>
            </w:r>
          </w:p>
          <w:p w14:paraId="63FAA7EE" w14:textId="3F23E208" w:rsidR="00513FEB" w:rsidRPr="00C15C6E" w:rsidRDefault="00553B2E" w:rsidP="00C15C6E">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83667A">
              <w:rPr>
                <w:rFonts w:ascii="Ravensbourne Sans" w:eastAsia="Arial" w:hAnsi="Ravensbourne Sans" w:cs="Arial"/>
                <w:kern w:val="0"/>
                <w14:ligatures w14:val="none"/>
              </w:rPr>
              <w:t xml:space="preserve">Staff: </w:t>
            </w:r>
            <w:r w:rsidR="00C15C6E">
              <w:rPr>
                <w:rFonts w:ascii="Ravensbourne Sans" w:eastAsia="Arial" w:hAnsi="Ravensbourne Sans" w:cs="Arial"/>
                <w:kern w:val="0"/>
                <w14:ligatures w14:val="none"/>
              </w:rPr>
              <w:t>N/a</w:t>
            </w:r>
          </w:p>
          <w:p w14:paraId="3DA3E714" w14:textId="34CB8682" w:rsidR="00706B56" w:rsidRPr="00C15C6E" w:rsidRDefault="00553B2E" w:rsidP="65AF0343">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83667A">
              <w:rPr>
                <w:rFonts w:ascii="Ravensbourne Sans" w:eastAsia="Arial" w:hAnsi="Ravensbourne Sans" w:cs="Arial"/>
                <w:kern w:val="0"/>
                <w14:ligatures w14:val="none"/>
              </w:rPr>
              <w:t>Other (e.g. equipment; space)</w:t>
            </w:r>
            <w:r w:rsidR="00C15C6E">
              <w:rPr>
                <w:rFonts w:ascii="Ravensbourne Sans" w:eastAsia="Arial" w:hAnsi="Ravensbourne Sans" w:cs="Arial"/>
                <w:kern w:val="0"/>
                <w14:ligatures w14:val="none"/>
              </w:rPr>
              <w:t xml:space="preserve">: </w:t>
            </w:r>
            <w:r w:rsidR="0053249A" w:rsidRPr="00C15C6E">
              <w:rPr>
                <w:rFonts w:ascii="Ravensbourne Sans" w:hAnsi="Ravensbourne Sans"/>
              </w:rPr>
              <w:t>Maintaining technical equipment and spaces in conjunction with Head of Technical Services and other Technical Services colleagues.</w:t>
            </w:r>
          </w:p>
        </w:tc>
      </w:tr>
    </w:tbl>
    <w:p w14:paraId="3B0C93EE" w14:textId="77777777" w:rsidR="00D538B5" w:rsidRPr="0083667A" w:rsidRDefault="00D538B5"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C15C6E" w:rsidRPr="0083667A" w14:paraId="48C23D64" w14:textId="77777777" w:rsidTr="59180639">
        <w:trPr>
          <w:trHeight w:val="339"/>
        </w:trPr>
        <w:tc>
          <w:tcPr>
            <w:tcW w:w="97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Pr>
          <w:p w14:paraId="4D441ABA" w14:textId="302BA667" w:rsidR="00C15C6E" w:rsidRPr="0083667A" w:rsidRDefault="00C15C6E" w:rsidP="00553B2E">
            <w:pPr>
              <w:pStyle w:val="TableParagraph"/>
              <w:spacing w:line="271" w:lineRule="exact"/>
              <w:ind w:left="107"/>
              <w:jc w:val="center"/>
              <w:rPr>
                <w:rFonts w:ascii="Ravensbourne Sans" w:hAnsi="Ravensbourne Sans"/>
                <w:b/>
                <w:bCs/>
                <w:spacing w:val="-2"/>
                <w:sz w:val="24"/>
                <w:szCs w:val="24"/>
                <w14:ligatures w14:val="standardContextual"/>
              </w:rPr>
            </w:pPr>
            <w:r>
              <w:rPr>
                <w:rFonts w:ascii="Ravensbourne Sans" w:hAnsi="Ravensbourne Sans"/>
                <w:b/>
                <w:bCs/>
                <w:spacing w:val="-2"/>
                <w:sz w:val="24"/>
                <w:szCs w:val="24"/>
                <w14:ligatures w14:val="standardContextual"/>
              </w:rPr>
              <w:t>Person Specification</w:t>
            </w:r>
          </w:p>
        </w:tc>
      </w:tr>
      <w:tr w:rsidR="00E26F6C" w:rsidRPr="0083667A" w14:paraId="045B012B" w14:textId="77777777" w:rsidTr="59180639">
        <w:trPr>
          <w:trHeight w:val="19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Pr>
          <w:p w14:paraId="5D2CA570" w14:textId="5B7CF993" w:rsidR="00E26F6C" w:rsidRPr="00C15C6E" w:rsidRDefault="00E26F6C" w:rsidP="00C15C6E">
            <w:pPr>
              <w:pStyle w:val="TableParagraph"/>
              <w:spacing w:line="271" w:lineRule="exact"/>
              <w:rPr>
                <w:rFonts w:ascii="Ravensbourne Sans" w:hAnsi="Ravensbourne Sans" w:cs="Calibri"/>
                <w:b/>
                <w:bCs/>
                <w:sz w:val="24"/>
                <w:szCs w:val="24"/>
                <w14:ligatures w14:val="standardContextual"/>
              </w:rPr>
            </w:pPr>
            <w:r w:rsidRPr="00C15C6E">
              <w:rPr>
                <w:rFonts w:ascii="Ravensbourne Sans" w:hAnsi="Ravensbourne Sans" w:cs="Calibri"/>
                <w:b/>
                <w:bCs/>
                <w:sz w:val="24"/>
                <w:szCs w:val="24"/>
                <w14:ligatures w14:val="standardContextual"/>
              </w:rPr>
              <w:t>Knowledge and Experience</w:t>
            </w: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14D3A942" w14:textId="77777777" w:rsidR="00E26F6C" w:rsidRPr="0083667A" w:rsidRDefault="00E26F6C" w:rsidP="00553B2E">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Essential</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17110E37" w14:textId="77777777" w:rsidR="00E26F6C" w:rsidRPr="0083667A" w:rsidRDefault="00E26F6C" w:rsidP="00553B2E">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Desirable</w:t>
            </w:r>
          </w:p>
        </w:tc>
      </w:tr>
      <w:tr w:rsidR="00E26F6C" w:rsidRPr="0083667A" w14:paraId="69031C62" w14:textId="77777777" w:rsidTr="59180639">
        <w:trPr>
          <w:trHeight w:val="1485"/>
        </w:trPr>
        <w:tc>
          <w:tcPr>
            <w:tcW w:w="6662" w:type="dxa"/>
            <w:tcBorders>
              <w:top w:val="nil"/>
              <w:left w:val="single" w:sz="8" w:space="0" w:color="000000" w:themeColor="text1"/>
              <w:bottom w:val="single" w:sz="8" w:space="0" w:color="000000" w:themeColor="text1"/>
              <w:right w:val="single" w:sz="8" w:space="0" w:color="000000" w:themeColor="text1"/>
            </w:tcBorders>
            <w:hideMark/>
          </w:tcPr>
          <w:p w14:paraId="3248700A" w14:textId="258D6D4B" w:rsidR="00E26F6C" w:rsidRPr="0083667A" w:rsidRDefault="00E26F6C" w:rsidP="007268B9">
            <w:pPr>
              <w:pStyle w:val="TableParagraph"/>
              <w:rPr>
                <w:rFonts w:ascii="Ravensbourne Sans" w:hAnsi="Ravensbourne Sans" w:cs="Calibri"/>
                <w:b/>
                <w:bCs/>
                <w:sz w:val="24"/>
                <w:szCs w:val="24"/>
                <w14:ligatures w14:val="standardContextual"/>
              </w:rPr>
            </w:pPr>
            <w:r w:rsidRPr="0083667A">
              <w:rPr>
                <w:rFonts w:ascii="Calibri" w:hAnsi="Calibri" w:cs="Calibri"/>
                <w:b/>
                <w:bCs/>
                <w:sz w:val="24"/>
                <w:szCs w:val="24"/>
                <w14:ligatures w14:val="standardContextual"/>
              </w:rPr>
              <w:t> </w:t>
            </w:r>
            <w:r w:rsidRPr="0083667A">
              <w:rPr>
                <w:rFonts w:ascii="Ravensbourne Sans" w:hAnsi="Ravensbourne Sans" w:cs="Calibri"/>
                <w:b/>
                <w:bCs/>
                <w:sz w:val="24"/>
                <w:szCs w:val="24"/>
                <w14:ligatures w14:val="standardContextual"/>
              </w:rPr>
              <w:t>Education</w:t>
            </w:r>
          </w:p>
          <w:p w14:paraId="317BBD0C" w14:textId="77777777" w:rsidR="00D538B5" w:rsidRPr="0083667A" w:rsidRDefault="00D538B5" w:rsidP="007268B9">
            <w:pPr>
              <w:pStyle w:val="TableParagraph"/>
              <w:rPr>
                <w:rFonts w:ascii="Ravensbourne Sans" w:hAnsi="Ravensbourne Sans" w:cs="Calibri"/>
                <w:b/>
                <w:bCs/>
                <w:sz w:val="24"/>
                <w:szCs w:val="24"/>
                <w14:ligatures w14:val="standardContextual"/>
              </w:rPr>
            </w:pPr>
          </w:p>
          <w:p w14:paraId="3501405C" w14:textId="77777777" w:rsidR="00E26F6C" w:rsidRDefault="0053249A" w:rsidP="00B85E7B">
            <w:pPr>
              <w:rPr>
                <w:rFonts w:ascii="Ravensbourne Sans" w:hAnsi="Ravensbourne Sans"/>
                <w:sz w:val="24"/>
                <w:szCs w:val="24"/>
              </w:rPr>
            </w:pPr>
            <w:proofErr w:type="spellStart"/>
            <w:r w:rsidRPr="59180639">
              <w:rPr>
                <w:rFonts w:ascii="Ravensbourne Sans" w:hAnsi="Ravensbourne Sans"/>
                <w:sz w:val="24"/>
                <w:szCs w:val="24"/>
              </w:rPr>
              <w:t>BTec</w:t>
            </w:r>
            <w:proofErr w:type="spellEnd"/>
            <w:r w:rsidRPr="59180639">
              <w:rPr>
                <w:rFonts w:ascii="Ravensbourne Sans" w:hAnsi="Ravensbourne Sans"/>
                <w:sz w:val="24"/>
                <w:szCs w:val="24"/>
              </w:rPr>
              <w:t>/HNC/HND/City &amp; Guilds or a recognised certificated apprenticeship or relevant industry experience</w:t>
            </w:r>
          </w:p>
          <w:p w14:paraId="40B47533" w14:textId="79C2703C" w:rsidR="59180639" w:rsidRDefault="59180639" w:rsidP="59180639">
            <w:pPr>
              <w:rPr>
                <w:rFonts w:ascii="Ravensbourne Sans" w:hAnsi="Ravensbourne Sans"/>
                <w:sz w:val="24"/>
                <w:szCs w:val="24"/>
              </w:rPr>
            </w:pPr>
          </w:p>
          <w:p w14:paraId="0DA658E0" w14:textId="6FDA769C" w:rsidR="0053249A" w:rsidRPr="0053249A" w:rsidRDefault="0053249A" w:rsidP="00B85E7B">
            <w:pPr>
              <w:rPr>
                <w:rFonts w:ascii="Ravensbourne Sans" w:hAnsi="Ravensbourne Sans"/>
                <w:sz w:val="24"/>
                <w:szCs w:val="24"/>
              </w:rPr>
            </w:pPr>
            <w:r>
              <w:rPr>
                <w:rFonts w:ascii="Ravensbourne Sans" w:hAnsi="Ravensbourne Sans"/>
                <w:sz w:val="24"/>
                <w:szCs w:val="24"/>
              </w:rPr>
              <w:t>Undergraduate degree in a relevant discipline</w:t>
            </w:r>
          </w:p>
        </w:tc>
        <w:tc>
          <w:tcPr>
            <w:tcW w:w="1560" w:type="dxa"/>
            <w:tcBorders>
              <w:top w:val="nil"/>
              <w:left w:val="nil"/>
              <w:bottom w:val="single" w:sz="8" w:space="0" w:color="000000" w:themeColor="text1"/>
              <w:right w:val="single" w:sz="8" w:space="0" w:color="000000" w:themeColor="text1"/>
            </w:tcBorders>
          </w:tcPr>
          <w:p w14:paraId="41AC344F" w14:textId="77777777" w:rsidR="00E26F6C" w:rsidRPr="0083667A" w:rsidRDefault="00E26F6C" w:rsidP="00A339D0">
            <w:pPr>
              <w:pStyle w:val="TableParagraph"/>
              <w:jc w:val="center"/>
              <w:rPr>
                <w:rFonts w:ascii="Ravensbourne Sans" w:hAnsi="Ravensbourne Sans"/>
                <w:sz w:val="24"/>
                <w:szCs w:val="24"/>
                <w14:ligatures w14:val="standardContextual"/>
              </w:rPr>
            </w:pPr>
          </w:p>
          <w:p w14:paraId="065F979D" w14:textId="77777777" w:rsidR="00E26F6C" w:rsidRPr="0083667A" w:rsidRDefault="00E26F6C" w:rsidP="00A339D0">
            <w:pPr>
              <w:pStyle w:val="TableParagraph"/>
              <w:jc w:val="center"/>
              <w:rPr>
                <w:rFonts w:ascii="Ravensbourne Sans" w:hAnsi="Ravensbourne Sans"/>
                <w:sz w:val="24"/>
                <w:szCs w:val="24"/>
                <w14:ligatures w14:val="standardContextual"/>
              </w:rPr>
            </w:pPr>
          </w:p>
          <w:p w14:paraId="52FF76B0" w14:textId="10C218D3" w:rsidR="00E26F6C" w:rsidRPr="0083667A" w:rsidRDefault="00091B5A" w:rsidP="00A339D0">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nil"/>
              <w:left w:val="nil"/>
              <w:bottom w:val="single" w:sz="8" w:space="0" w:color="000000" w:themeColor="text1"/>
              <w:right w:val="single" w:sz="8" w:space="0" w:color="000000" w:themeColor="text1"/>
            </w:tcBorders>
          </w:tcPr>
          <w:p w14:paraId="7519DFCA" w14:textId="77777777" w:rsidR="0053249A" w:rsidRDefault="0053249A" w:rsidP="00A339D0">
            <w:pPr>
              <w:pStyle w:val="TableParagraph"/>
              <w:jc w:val="center"/>
              <w:rPr>
                <w:rFonts w:ascii="Ravensbourne Sans" w:hAnsi="Ravensbourne Sans"/>
                <w:b/>
                <w:bCs/>
                <w:sz w:val="36"/>
                <w:szCs w:val="36"/>
                <w14:ligatures w14:val="standardContextual"/>
              </w:rPr>
            </w:pPr>
          </w:p>
          <w:p w14:paraId="5009EB50" w14:textId="77777777" w:rsidR="0053249A" w:rsidRDefault="0053249A" w:rsidP="00A339D0">
            <w:pPr>
              <w:pStyle w:val="TableParagraph"/>
              <w:jc w:val="center"/>
              <w:rPr>
                <w:rFonts w:ascii="Ravensbourne Sans" w:hAnsi="Ravensbourne Sans"/>
                <w:b/>
                <w:bCs/>
                <w:sz w:val="36"/>
                <w:szCs w:val="36"/>
                <w14:ligatures w14:val="standardContextual"/>
              </w:rPr>
            </w:pPr>
          </w:p>
          <w:p w14:paraId="2383A21B" w14:textId="77777777" w:rsidR="0053249A" w:rsidRDefault="0053249A" w:rsidP="00A339D0">
            <w:pPr>
              <w:pStyle w:val="TableParagraph"/>
              <w:jc w:val="center"/>
              <w:rPr>
                <w:rFonts w:ascii="Ravensbourne Sans" w:hAnsi="Ravensbourne Sans"/>
                <w:b/>
                <w:bCs/>
                <w:sz w:val="36"/>
                <w:szCs w:val="36"/>
                <w14:ligatures w14:val="standardContextual"/>
              </w:rPr>
            </w:pPr>
          </w:p>
          <w:p w14:paraId="6DC2E61F" w14:textId="27953E4C" w:rsidR="00E26F6C" w:rsidRPr="0083667A" w:rsidRDefault="0053249A" w:rsidP="00A339D0">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r>
      <w:tr w:rsidR="00E26F6C" w:rsidRPr="0083667A" w14:paraId="0D4D2EB1" w14:textId="77777777" w:rsidTr="59180639">
        <w:trPr>
          <w:trHeight w:val="2398"/>
        </w:trPr>
        <w:tc>
          <w:tcPr>
            <w:tcW w:w="6662" w:type="dxa"/>
            <w:tcBorders>
              <w:top w:val="nil"/>
              <w:left w:val="single" w:sz="8" w:space="0" w:color="000000" w:themeColor="text1"/>
              <w:bottom w:val="single" w:sz="8" w:space="0" w:color="000000" w:themeColor="text1"/>
              <w:right w:val="single" w:sz="8" w:space="0" w:color="000000" w:themeColor="text1"/>
            </w:tcBorders>
          </w:tcPr>
          <w:p w14:paraId="326B49DB" w14:textId="6E784D5B" w:rsidR="00E26F6C" w:rsidRPr="0083667A" w:rsidRDefault="00E26F6C" w:rsidP="007268B9">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Professional qualifications</w:t>
            </w:r>
            <w:r w:rsidR="00A34495" w:rsidRPr="0083667A">
              <w:rPr>
                <w:rFonts w:ascii="Ravensbourne Sans" w:hAnsi="Ravensbourne Sans" w:cs="Calibri"/>
                <w:b/>
                <w:bCs/>
                <w:sz w:val="24"/>
                <w:szCs w:val="24"/>
                <w14:ligatures w14:val="standardContextual"/>
              </w:rPr>
              <w:t>/experience</w:t>
            </w:r>
          </w:p>
          <w:p w14:paraId="4C8C531E" w14:textId="77777777" w:rsidR="008014DE" w:rsidRPr="0083667A" w:rsidRDefault="008014DE" w:rsidP="007268B9">
            <w:pPr>
              <w:pStyle w:val="TableParagraph"/>
              <w:spacing w:line="271" w:lineRule="exact"/>
              <w:rPr>
                <w:rFonts w:ascii="Ravensbourne Sans" w:hAnsi="Ravensbourne Sans" w:cs="Calibri"/>
                <w:b/>
                <w:bCs/>
                <w:sz w:val="24"/>
                <w:szCs w:val="24"/>
                <w14:ligatures w14:val="standardContextual"/>
              </w:rPr>
            </w:pPr>
          </w:p>
          <w:p w14:paraId="2A17854A" w14:textId="7467C3AD" w:rsidR="008C24BA" w:rsidRDefault="481E7963" w:rsidP="00A9158A">
            <w:pPr>
              <w:rPr>
                <w:rFonts w:ascii="Ravensbourne Sans" w:hAnsi="Ravensbourne Sans"/>
                <w:sz w:val="24"/>
                <w:szCs w:val="24"/>
              </w:rPr>
            </w:pPr>
            <w:r w:rsidRPr="59180639">
              <w:rPr>
                <w:rFonts w:ascii="Ravensbourne Sans" w:hAnsi="Ravensbourne Sans"/>
                <w:sz w:val="24"/>
                <w:szCs w:val="24"/>
              </w:rPr>
              <w:t xml:space="preserve">Demonstrable experience </w:t>
            </w:r>
            <w:r w:rsidR="0053249A" w:rsidRPr="59180639">
              <w:rPr>
                <w:rFonts w:ascii="Ravensbourne Sans" w:hAnsi="Ravensbourne Sans"/>
                <w:sz w:val="24"/>
                <w:szCs w:val="24"/>
              </w:rPr>
              <w:t xml:space="preserve">working </w:t>
            </w:r>
            <w:r w:rsidR="5CEB41C4" w:rsidRPr="59180639">
              <w:rPr>
                <w:rFonts w:ascii="Ravensbourne Sans" w:hAnsi="Ravensbourne Sans"/>
                <w:sz w:val="24"/>
                <w:szCs w:val="24"/>
              </w:rPr>
              <w:t xml:space="preserve">within a </w:t>
            </w:r>
            <w:r w:rsidR="00D310CD" w:rsidRPr="59180639">
              <w:rPr>
                <w:rFonts w:ascii="Ravensbourne Sans" w:hAnsi="Ravensbourne Sans"/>
                <w:sz w:val="24"/>
                <w:szCs w:val="24"/>
              </w:rPr>
              <w:t>workshop environment</w:t>
            </w:r>
          </w:p>
          <w:p w14:paraId="1B5A8075" w14:textId="6D89DDEE" w:rsidR="59180639" w:rsidRDefault="59180639" w:rsidP="59180639">
            <w:pPr>
              <w:rPr>
                <w:rFonts w:ascii="Ravensbourne Sans" w:hAnsi="Ravensbourne Sans"/>
                <w:sz w:val="24"/>
                <w:szCs w:val="24"/>
              </w:rPr>
            </w:pPr>
          </w:p>
          <w:p w14:paraId="1AEA03DE" w14:textId="017181BB" w:rsidR="00D310CD" w:rsidRDefault="00D310CD" w:rsidP="00A9158A">
            <w:pPr>
              <w:rPr>
                <w:rFonts w:ascii="Ravensbourne Sans" w:hAnsi="Ravensbourne Sans"/>
                <w:sz w:val="24"/>
                <w:szCs w:val="24"/>
              </w:rPr>
            </w:pPr>
            <w:r w:rsidRPr="59180639">
              <w:rPr>
                <w:rFonts w:ascii="Ravensbourne Sans" w:hAnsi="Ravensbourne Sans"/>
                <w:sz w:val="24"/>
                <w:szCs w:val="24"/>
              </w:rPr>
              <w:t>Ability to operate and demonstrate a range of traditional and digital fabrication equipment (woodworking, CNC, laser cutting etc.)</w:t>
            </w:r>
          </w:p>
          <w:p w14:paraId="02ABD348" w14:textId="3BF22302" w:rsidR="59180639" w:rsidRDefault="59180639" w:rsidP="59180639">
            <w:pPr>
              <w:rPr>
                <w:rFonts w:ascii="Ravensbourne Sans" w:hAnsi="Ravensbourne Sans"/>
                <w:sz w:val="24"/>
                <w:szCs w:val="24"/>
              </w:rPr>
            </w:pPr>
          </w:p>
          <w:p w14:paraId="32D2BF25" w14:textId="2FA914AB" w:rsidR="00D310CD" w:rsidRDefault="00D310CD" w:rsidP="00A9158A">
            <w:pPr>
              <w:rPr>
                <w:rFonts w:ascii="Ravensbourne Sans" w:hAnsi="Ravensbourne Sans"/>
                <w:sz w:val="24"/>
                <w:szCs w:val="24"/>
              </w:rPr>
            </w:pPr>
            <w:r w:rsidRPr="59180639">
              <w:rPr>
                <w:rFonts w:ascii="Ravensbourne Sans" w:hAnsi="Ravensbourne Sans"/>
                <w:sz w:val="24"/>
                <w:szCs w:val="24"/>
              </w:rPr>
              <w:t>Knowledge of a variety of 3D printing processes</w:t>
            </w:r>
          </w:p>
          <w:p w14:paraId="77D464D2" w14:textId="1ECC98FC" w:rsidR="59180639" w:rsidRDefault="59180639" w:rsidP="59180639">
            <w:pPr>
              <w:rPr>
                <w:rFonts w:ascii="Ravensbourne Sans" w:hAnsi="Ravensbourne Sans"/>
                <w:sz w:val="24"/>
                <w:szCs w:val="24"/>
              </w:rPr>
            </w:pPr>
          </w:p>
          <w:p w14:paraId="3EE2AAED" w14:textId="057603A0" w:rsidR="00D310CD" w:rsidRDefault="00D310CD" w:rsidP="00A9158A">
            <w:pPr>
              <w:rPr>
                <w:rFonts w:ascii="Ravensbourne Sans" w:hAnsi="Ravensbourne Sans"/>
                <w:sz w:val="24"/>
                <w:szCs w:val="24"/>
              </w:rPr>
            </w:pPr>
            <w:r w:rsidRPr="59180639">
              <w:rPr>
                <w:rFonts w:ascii="Ravensbourne Sans" w:hAnsi="Ravensbourne Sans"/>
                <w:sz w:val="24"/>
                <w:szCs w:val="24"/>
              </w:rPr>
              <w:t>Knowledge of Health and Safety requirements for a workshop environment.</w:t>
            </w:r>
          </w:p>
          <w:p w14:paraId="3C1885B2" w14:textId="04447717" w:rsidR="59180639" w:rsidRDefault="59180639" w:rsidP="59180639">
            <w:pPr>
              <w:rPr>
                <w:rFonts w:ascii="Ravensbourne Sans" w:hAnsi="Ravensbourne Sans"/>
                <w:sz w:val="24"/>
                <w:szCs w:val="24"/>
              </w:rPr>
            </w:pPr>
          </w:p>
          <w:p w14:paraId="1B871A7B" w14:textId="598D6812" w:rsidR="00D310CD" w:rsidRPr="0083667A" w:rsidRDefault="00D310CD" w:rsidP="00A9158A">
            <w:pPr>
              <w:rPr>
                <w:rFonts w:ascii="Ravensbourne Sans" w:hAnsi="Ravensbourne Sans"/>
                <w:sz w:val="24"/>
                <w:szCs w:val="24"/>
              </w:rPr>
            </w:pPr>
            <w:r w:rsidRPr="59180639">
              <w:rPr>
                <w:rFonts w:ascii="Ravensbourne Sans" w:hAnsi="Ravensbourne Sans"/>
                <w:sz w:val="24"/>
                <w:szCs w:val="24"/>
              </w:rPr>
              <w:t xml:space="preserve">Experience of troubleshooting and </w:t>
            </w:r>
            <w:proofErr w:type="spellStart"/>
            <w:r w:rsidRPr="59180639">
              <w:rPr>
                <w:rFonts w:ascii="Ravensbourne Sans" w:hAnsi="Ravensbourne Sans"/>
                <w:sz w:val="24"/>
                <w:szCs w:val="24"/>
              </w:rPr>
              <w:t>ma</w:t>
            </w:r>
            <w:r w:rsidR="41A7A3AE" w:rsidRPr="59180639">
              <w:rPr>
                <w:rFonts w:ascii="Ravensbourne Sans" w:hAnsi="Ravensbourne Sans"/>
                <w:sz w:val="24"/>
                <w:szCs w:val="24"/>
              </w:rPr>
              <w:t>intain</w:t>
            </w:r>
            <w:r w:rsidRPr="59180639">
              <w:rPr>
                <w:rFonts w:ascii="Ravensbourne Sans" w:hAnsi="Ravensbourne Sans"/>
                <w:sz w:val="24"/>
                <w:szCs w:val="24"/>
              </w:rPr>
              <w:t>g</w:t>
            </w:r>
            <w:proofErr w:type="spellEnd"/>
            <w:r w:rsidRPr="59180639">
              <w:rPr>
                <w:rFonts w:ascii="Ravensbourne Sans" w:hAnsi="Ravensbourne Sans"/>
                <w:sz w:val="24"/>
                <w:szCs w:val="24"/>
              </w:rPr>
              <w:t xml:space="preserve"> technical equipment</w:t>
            </w:r>
          </w:p>
          <w:p w14:paraId="67AA7B0B" w14:textId="3D4635AD" w:rsidR="59180639" w:rsidRDefault="59180639" w:rsidP="59180639">
            <w:pPr>
              <w:rPr>
                <w:rFonts w:ascii="Ravensbourne Sans" w:hAnsi="Ravensbourne Sans"/>
                <w:sz w:val="24"/>
                <w:szCs w:val="24"/>
              </w:rPr>
            </w:pPr>
          </w:p>
          <w:p w14:paraId="0C98565C" w14:textId="74F0845A" w:rsidR="00ED174D" w:rsidRPr="0083667A" w:rsidRDefault="00CA78FE" w:rsidP="00CA78FE">
            <w:pPr>
              <w:rPr>
                <w:rFonts w:ascii="Ravensbourne Sans" w:eastAsia="Ravensbourne Sans" w:hAnsi="Ravensbourne Sans" w:cs="Ravensbourne Sans"/>
                <w:sz w:val="24"/>
                <w:szCs w:val="24"/>
              </w:rPr>
            </w:pPr>
            <w:r w:rsidRPr="0083667A">
              <w:rPr>
                <w:rFonts w:ascii="Ravensbourne Sans" w:eastAsia="Ravensbourne Sans" w:hAnsi="Ravensbourne Sans" w:cs="Ravensbourne Sans"/>
                <w:sz w:val="24"/>
                <w:szCs w:val="24"/>
              </w:rPr>
              <w:t>Experience of working within a customer service environment delivering front-line customer support and advice.</w:t>
            </w:r>
          </w:p>
        </w:tc>
        <w:tc>
          <w:tcPr>
            <w:tcW w:w="1560" w:type="dxa"/>
            <w:tcBorders>
              <w:top w:val="nil"/>
              <w:left w:val="nil"/>
              <w:bottom w:val="single" w:sz="8" w:space="0" w:color="000000" w:themeColor="text1"/>
              <w:right w:val="single" w:sz="8" w:space="0" w:color="000000" w:themeColor="text1"/>
            </w:tcBorders>
          </w:tcPr>
          <w:p w14:paraId="4B35D234" w14:textId="77777777" w:rsidR="00E26F6C" w:rsidRDefault="00E26F6C" w:rsidP="00A339D0">
            <w:pPr>
              <w:pStyle w:val="TableParagraph"/>
              <w:jc w:val="center"/>
              <w:rPr>
                <w:rFonts w:ascii="Ravensbourne Sans" w:hAnsi="Ravensbourne Sans"/>
                <w:sz w:val="24"/>
                <w:szCs w:val="24"/>
                <w14:ligatures w14:val="standardContextual"/>
              </w:rPr>
            </w:pPr>
          </w:p>
          <w:p w14:paraId="24D2AB81" w14:textId="77777777" w:rsidR="008C24BA" w:rsidRPr="0083667A" w:rsidRDefault="008C24BA" w:rsidP="00A339D0">
            <w:pPr>
              <w:pStyle w:val="TableParagraph"/>
              <w:jc w:val="center"/>
              <w:rPr>
                <w:rFonts w:ascii="Ravensbourne Sans" w:hAnsi="Ravensbourne Sans"/>
                <w:sz w:val="24"/>
                <w:szCs w:val="24"/>
                <w14:ligatures w14:val="standardContextual"/>
              </w:rPr>
            </w:pPr>
          </w:p>
          <w:p w14:paraId="76BE3028" w14:textId="77777777" w:rsidR="00E26F6C" w:rsidRDefault="00A9158A" w:rsidP="008C24BA">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p w14:paraId="34BB342C" w14:textId="77777777" w:rsidR="00D310CD" w:rsidRDefault="00D310CD" w:rsidP="59180639">
            <w:pPr>
              <w:pStyle w:val="TableParagraph"/>
              <w:jc w:val="center"/>
              <w:rPr>
                <w:rFonts w:ascii="Ravensbourne Sans" w:hAnsi="Ravensbourne Sans"/>
                <w:b/>
                <w:bCs/>
                <w:sz w:val="24"/>
                <w:szCs w:val="24"/>
                <w14:ligatures w14:val="standardContextual"/>
              </w:rPr>
            </w:pPr>
          </w:p>
          <w:p w14:paraId="1CAE37A4" w14:textId="77777777" w:rsidR="00D310CD" w:rsidRDefault="00D310CD" w:rsidP="008C24BA">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p w14:paraId="1C665615" w14:textId="1BE7F88D" w:rsidR="59180639" w:rsidRDefault="59180639" w:rsidP="59180639">
            <w:pPr>
              <w:pStyle w:val="TableParagraph"/>
              <w:jc w:val="center"/>
              <w:rPr>
                <w:rFonts w:ascii="Ravensbourne Sans" w:hAnsi="Ravensbourne Sans"/>
                <w:b/>
                <w:bCs/>
                <w:sz w:val="24"/>
                <w:szCs w:val="24"/>
              </w:rPr>
            </w:pPr>
          </w:p>
          <w:p w14:paraId="2481EB13" w14:textId="31715E53" w:rsidR="59180639" w:rsidRDefault="59180639" w:rsidP="59180639">
            <w:pPr>
              <w:pStyle w:val="TableParagraph"/>
              <w:jc w:val="center"/>
              <w:rPr>
                <w:rFonts w:ascii="Ravensbourne Sans" w:hAnsi="Ravensbourne Sans"/>
                <w:b/>
                <w:bCs/>
                <w:sz w:val="24"/>
                <w:szCs w:val="24"/>
              </w:rPr>
            </w:pPr>
          </w:p>
          <w:p w14:paraId="19D1C662" w14:textId="62403B00" w:rsidR="59180639" w:rsidRDefault="59180639" w:rsidP="59180639">
            <w:pPr>
              <w:pStyle w:val="TableParagraph"/>
              <w:jc w:val="center"/>
              <w:rPr>
                <w:rFonts w:ascii="Ravensbourne Sans" w:hAnsi="Ravensbourne Sans"/>
                <w:b/>
                <w:bCs/>
                <w:sz w:val="24"/>
                <w:szCs w:val="24"/>
              </w:rPr>
            </w:pPr>
          </w:p>
          <w:p w14:paraId="73B3B5BD" w14:textId="77777777" w:rsidR="00D310CD" w:rsidRDefault="00D310CD" w:rsidP="59180639">
            <w:pPr>
              <w:pStyle w:val="TableParagraph"/>
              <w:jc w:val="center"/>
              <w:rPr>
                <w:rFonts w:ascii="Ravensbourne Sans" w:hAnsi="Ravensbourne Sans"/>
                <w:b/>
                <w:bCs/>
                <w:sz w:val="36"/>
                <w:szCs w:val="36"/>
              </w:rPr>
            </w:pPr>
            <w:r w:rsidRPr="0083667A">
              <w:rPr>
                <w:rFonts w:ascii="Ravensbourne Sans" w:hAnsi="Ravensbourne Sans"/>
                <w:b/>
                <w:bCs/>
                <w:sz w:val="36"/>
                <w:szCs w:val="36"/>
                <w14:ligatures w14:val="standardContextual"/>
              </w:rPr>
              <w:t>✓</w:t>
            </w:r>
          </w:p>
          <w:p w14:paraId="1EDEACFA" w14:textId="4FBB0D41" w:rsidR="59180639" w:rsidRDefault="59180639" w:rsidP="59180639">
            <w:pPr>
              <w:pStyle w:val="TableParagraph"/>
              <w:jc w:val="center"/>
              <w:rPr>
                <w:rFonts w:ascii="Ravensbourne Sans" w:hAnsi="Ravensbourne Sans"/>
                <w:b/>
                <w:bCs/>
                <w:sz w:val="24"/>
                <w:szCs w:val="24"/>
              </w:rPr>
            </w:pPr>
          </w:p>
          <w:p w14:paraId="5F1A2FB3" w14:textId="77777777" w:rsidR="00D310CD" w:rsidRDefault="00D310CD" w:rsidP="008C24BA">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p w14:paraId="6D223C2A" w14:textId="77777777" w:rsidR="00D310CD" w:rsidRDefault="00D310CD" w:rsidP="008C24BA">
            <w:pPr>
              <w:pStyle w:val="TableParagraph"/>
              <w:jc w:val="center"/>
              <w:rPr>
                <w:rFonts w:ascii="Ravensbourne Sans" w:hAnsi="Ravensbourne Sans"/>
                <w:b/>
                <w:bCs/>
                <w:sz w:val="36"/>
                <w:szCs w:val="36"/>
                <w14:ligatures w14:val="standardContextual"/>
              </w:rPr>
            </w:pPr>
          </w:p>
          <w:p w14:paraId="34E7A7A3" w14:textId="698E4EB1" w:rsidR="59180639" w:rsidRDefault="59180639" w:rsidP="59180639">
            <w:pPr>
              <w:pStyle w:val="TableParagraph"/>
              <w:jc w:val="center"/>
              <w:rPr>
                <w:rFonts w:ascii="Ravensbourne Sans" w:hAnsi="Ravensbourne Sans"/>
                <w:b/>
                <w:bCs/>
                <w:sz w:val="36"/>
                <w:szCs w:val="36"/>
              </w:rPr>
            </w:pPr>
          </w:p>
          <w:p w14:paraId="7896D9BD" w14:textId="556AFE95" w:rsidR="00D310CD" w:rsidRPr="0083667A" w:rsidRDefault="00D310CD" w:rsidP="008C24BA">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nil"/>
              <w:left w:val="nil"/>
              <w:bottom w:val="single" w:sz="8" w:space="0" w:color="000000" w:themeColor="text1"/>
              <w:right w:val="single" w:sz="8" w:space="0" w:color="000000" w:themeColor="text1"/>
            </w:tcBorders>
          </w:tcPr>
          <w:p w14:paraId="2F47A6FF" w14:textId="77777777" w:rsidR="00E26F6C" w:rsidRPr="0083667A" w:rsidRDefault="00E26F6C" w:rsidP="00A339D0">
            <w:pPr>
              <w:pStyle w:val="TableParagraph"/>
              <w:jc w:val="center"/>
              <w:rPr>
                <w:rFonts w:ascii="Ravensbourne Sans" w:hAnsi="Ravensbourne Sans" w:cs="Times New Roman"/>
                <w:sz w:val="24"/>
                <w:szCs w:val="24"/>
                <w14:ligatures w14:val="standardContextual"/>
              </w:rPr>
            </w:pPr>
          </w:p>
          <w:p w14:paraId="6E852F61" w14:textId="77777777" w:rsidR="00A9158A" w:rsidRPr="0083667A" w:rsidRDefault="00A9158A" w:rsidP="00A339D0">
            <w:pPr>
              <w:pStyle w:val="TableParagraph"/>
              <w:jc w:val="center"/>
              <w:rPr>
                <w:rFonts w:ascii="Ravensbourne Sans" w:hAnsi="Ravensbourne Sans" w:cs="Times New Roman"/>
                <w:sz w:val="24"/>
                <w:szCs w:val="24"/>
                <w14:ligatures w14:val="standardContextual"/>
              </w:rPr>
            </w:pPr>
          </w:p>
          <w:p w14:paraId="346BFBCD" w14:textId="77777777" w:rsidR="00A9158A" w:rsidRPr="0083667A" w:rsidRDefault="00A9158A" w:rsidP="00A339D0">
            <w:pPr>
              <w:pStyle w:val="TableParagraph"/>
              <w:jc w:val="center"/>
              <w:rPr>
                <w:rFonts w:ascii="Ravensbourne Sans" w:hAnsi="Ravensbourne Sans" w:cs="Times New Roman"/>
                <w:sz w:val="24"/>
                <w:szCs w:val="24"/>
                <w14:ligatures w14:val="standardContextual"/>
              </w:rPr>
            </w:pPr>
          </w:p>
          <w:p w14:paraId="1590A42E" w14:textId="77777777" w:rsidR="00A9158A" w:rsidRPr="0083667A" w:rsidRDefault="00A9158A" w:rsidP="00A339D0">
            <w:pPr>
              <w:pStyle w:val="TableParagraph"/>
              <w:jc w:val="center"/>
              <w:rPr>
                <w:rFonts w:ascii="Ravensbourne Sans" w:hAnsi="Ravensbourne Sans" w:cs="Times New Roman"/>
                <w:sz w:val="24"/>
                <w:szCs w:val="24"/>
                <w14:ligatures w14:val="standardContextual"/>
              </w:rPr>
            </w:pPr>
          </w:p>
          <w:p w14:paraId="327758A2" w14:textId="77777777" w:rsidR="008014DE" w:rsidRDefault="008014DE" w:rsidP="008B03ED">
            <w:pPr>
              <w:pStyle w:val="TableParagraph"/>
              <w:rPr>
                <w:rFonts w:ascii="Ravensbourne Sans" w:hAnsi="Ravensbourne Sans"/>
                <w:b/>
                <w:bCs/>
                <w:sz w:val="36"/>
                <w:szCs w:val="36"/>
                <w14:ligatures w14:val="standardContextual"/>
              </w:rPr>
            </w:pPr>
          </w:p>
          <w:p w14:paraId="69FB4931" w14:textId="77777777" w:rsidR="00D310CD" w:rsidRDefault="00D310CD" w:rsidP="008B03ED">
            <w:pPr>
              <w:pStyle w:val="TableParagraph"/>
              <w:rPr>
                <w:rFonts w:ascii="Ravensbourne Sans" w:hAnsi="Ravensbourne Sans"/>
                <w:b/>
                <w:bCs/>
                <w:sz w:val="36"/>
                <w:szCs w:val="36"/>
                <w14:ligatures w14:val="standardContextual"/>
              </w:rPr>
            </w:pPr>
          </w:p>
          <w:p w14:paraId="1CDFDD07" w14:textId="77777777" w:rsidR="00D310CD" w:rsidRDefault="00D310CD" w:rsidP="008B03ED">
            <w:pPr>
              <w:pStyle w:val="TableParagraph"/>
              <w:rPr>
                <w:rFonts w:ascii="Ravensbourne Sans" w:hAnsi="Ravensbourne Sans"/>
                <w:b/>
                <w:bCs/>
                <w:sz w:val="36"/>
                <w:szCs w:val="36"/>
                <w14:ligatures w14:val="standardContextual"/>
              </w:rPr>
            </w:pPr>
          </w:p>
          <w:p w14:paraId="252E8984" w14:textId="77777777" w:rsidR="00D310CD" w:rsidRDefault="00D310CD" w:rsidP="008B03ED">
            <w:pPr>
              <w:pStyle w:val="TableParagraph"/>
              <w:rPr>
                <w:rFonts w:ascii="Ravensbourne Sans" w:hAnsi="Ravensbourne Sans"/>
                <w:b/>
                <w:bCs/>
                <w:sz w:val="36"/>
                <w:szCs w:val="36"/>
                <w14:ligatures w14:val="standardContextual"/>
              </w:rPr>
            </w:pPr>
          </w:p>
          <w:p w14:paraId="41D19950" w14:textId="77777777" w:rsidR="00D310CD" w:rsidRDefault="00D310CD" w:rsidP="008B03ED">
            <w:pPr>
              <w:pStyle w:val="TableParagraph"/>
              <w:rPr>
                <w:rFonts w:ascii="Ravensbourne Sans" w:hAnsi="Ravensbourne Sans"/>
                <w:b/>
                <w:bCs/>
                <w:sz w:val="36"/>
                <w:szCs w:val="36"/>
                <w14:ligatures w14:val="standardContextual"/>
              </w:rPr>
            </w:pPr>
          </w:p>
          <w:p w14:paraId="37343AEF" w14:textId="77777777" w:rsidR="00D310CD" w:rsidRDefault="00D310CD" w:rsidP="008B03ED">
            <w:pPr>
              <w:pStyle w:val="TableParagraph"/>
              <w:rPr>
                <w:rFonts w:ascii="Ravensbourne Sans" w:hAnsi="Ravensbourne Sans"/>
                <w:b/>
                <w:bCs/>
                <w:sz w:val="36"/>
                <w:szCs w:val="36"/>
                <w14:ligatures w14:val="standardContextual"/>
              </w:rPr>
            </w:pPr>
          </w:p>
          <w:p w14:paraId="0F5E4528" w14:textId="77777777" w:rsidR="00D310CD" w:rsidRDefault="00D310CD" w:rsidP="008B03ED">
            <w:pPr>
              <w:pStyle w:val="TableParagraph"/>
              <w:rPr>
                <w:rFonts w:ascii="Ravensbourne Sans" w:hAnsi="Ravensbourne Sans"/>
                <w:b/>
                <w:bCs/>
                <w:sz w:val="36"/>
                <w:szCs w:val="36"/>
                <w14:ligatures w14:val="standardContextual"/>
              </w:rPr>
            </w:pPr>
          </w:p>
          <w:p w14:paraId="42F7A2B1" w14:textId="77777777" w:rsidR="00D310CD" w:rsidRDefault="00D310CD" w:rsidP="008B03ED">
            <w:pPr>
              <w:pStyle w:val="TableParagraph"/>
              <w:rPr>
                <w:rFonts w:ascii="Ravensbourne Sans" w:hAnsi="Ravensbourne Sans"/>
                <w:b/>
                <w:bCs/>
                <w:sz w:val="36"/>
                <w:szCs w:val="36"/>
                <w14:ligatures w14:val="standardContextual"/>
              </w:rPr>
            </w:pPr>
          </w:p>
          <w:p w14:paraId="68234265" w14:textId="77777777" w:rsidR="00D310CD" w:rsidRPr="0083667A" w:rsidRDefault="00D310CD" w:rsidP="008B03ED">
            <w:pPr>
              <w:pStyle w:val="TableParagraph"/>
              <w:rPr>
                <w:rFonts w:ascii="Ravensbourne Sans" w:hAnsi="Ravensbourne Sans"/>
                <w:b/>
                <w:bCs/>
                <w:sz w:val="36"/>
                <w:szCs w:val="36"/>
                <w14:ligatures w14:val="standardContextual"/>
              </w:rPr>
            </w:pPr>
          </w:p>
          <w:p w14:paraId="5C710F9D" w14:textId="11A0D55B" w:rsidR="59180639" w:rsidRDefault="59180639" w:rsidP="59180639">
            <w:pPr>
              <w:pStyle w:val="TableParagraph"/>
              <w:rPr>
                <w:rFonts w:ascii="Ravensbourne Sans" w:hAnsi="Ravensbourne Sans"/>
                <w:b/>
                <w:bCs/>
                <w:sz w:val="36"/>
                <w:szCs w:val="36"/>
              </w:rPr>
            </w:pPr>
          </w:p>
          <w:p w14:paraId="4E2C1C79" w14:textId="45463BF7" w:rsidR="00A9158A" w:rsidRPr="0083667A" w:rsidRDefault="00A9158A" w:rsidP="00A339D0">
            <w:pPr>
              <w:pStyle w:val="TableParagraph"/>
              <w:jc w:val="center"/>
              <w:rPr>
                <w:rFonts w:ascii="Ravensbourne Sans" w:hAnsi="Ravensbourne Sans" w:cs="Times New Roman"/>
                <w:sz w:val="24"/>
                <w:szCs w:val="24"/>
                <w14:ligatures w14:val="standardContextual"/>
              </w:rPr>
            </w:pPr>
            <w:r w:rsidRPr="0083667A">
              <w:rPr>
                <w:rFonts w:ascii="Ravensbourne Sans" w:hAnsi="Ravensbourne Sans"/>
                <w:b/>
                <w:bCs/>
                <w:sz w:val="36"/>
                <w:szCs w:val="36"/>
                <w14:ligatures w14:val="standardContextual"/>
              </w:rPr>
              <w:t>✓</w:t>
            </w:r>
          </w:p>
        </w:tc>
      </w:tr>
      <w:tr w:rsidR="00E26F6C" w:rsidRPr="0083667A" w14:paraId="21A5F12E" w14:textId="77777777" w:rsidTr="59180639">
        <w:trPr>
          <w:trHeight w:val="1053"/>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502E2" w14:textId="1477BCF1" w:rsidR="00E26F6C" w:rsidRPr="0083667A" w:rsidRDefault="00866E95" w:rsidP="00866E95">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lastRenderedPageBreak/>
              <w:t>H</w:t>
            </w:r>
            <w:r w:rsidR="00E26F6C" w:rsidRPr="0083667A">
              <w:rPr>
                <w:rFonts w:ascii="Ravensbourne Sans" w:hAnsi="Ravensbourne Sans" w:cs="Calibri"/>
                <w:b/>
                <w:bCs/>
                <w:sz w:val="24"/>
                <w:szCs w:val="24"/>
                <w14:ligatures w14:val="standardContextual"/>
              </w:rPr>
              <w:t>igher Education knowledge</w:t>
            </w:r>
          </w:p>
          <w:p w14:paraId="0C4C75FD" w14:textId="77777777" w:rsidR="00E26F6C" w:rsidRPr="0083667A" w:rsidRDefault="00E26F6C" w:rsidP="00373FBA">
            <w:pPr>
              <w:pStyle w:val="TableParagraph"/>
              <w:spacing w:line="271" w:lineRule="exact"/>
              <w:rPr>
                <w:rFonts w:ascii="Ravensbourne Sans" w:hAnsi="Ravensbourne Sans" w:cs="Calibri"/>
                <w:sz w:val="24"/>
                <w:szCs w:val="24"/>
                <w14:ligatures w14:val="standardContextual"/>
              </w:rPr>
            </w:pPr>
          </w:p>
          <w:p w14:paraId="68A24631" w14:textId="57B2CA28" w:rsidR="00E26F6C" w:rsidRPr="0083667A" w:rsidRDefault="00703E6A" w:rsidP="001A2148">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 xml:space="preserve">Understanding or experience of working within an educational environment or setting, particularly in relation to the operation of </w:t>
            </w:r>
            <w:r w:rsidR="00D8381F">
              <w:rPr>
                <w:rFonts w:ascii="Ravensbourne Sans" w:hAnsi="Ravensbourne Sans" w:cs="Calibri"/>
                <w:sz w:val="24"/>
                <w:szCs w:val="24"/>
                <w14:ligatures w14:val="standardContextual"/>
              </w:rPr>
              <w:t>a technical area</w:t>
            </w:r>
            <w:r w:rsidR="0053249A">
              <w:rPr>
                <w:rFonts w:ascii="Ravensbourne Sans" w:hAnsi="Ravensbourne Sans" w:cs="Calibri"/>
                <w:sz w:val="24"/>
                <w:szCs w:val="24"/>
                <w14:ligatures w14:val="standardContextual"/>
              </w:rPr>
              <w:t>.</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346BA855" w14:textId="77777777" w:rsidR="00E26F6C" w:rsidRPr="0083667A" w:rsidRDefault="00E26F6C" w:rsidP="00A339D0">
            <w:pPr>
              <w:pStyle w:val="TableParagraph"/>
              <w:spacing w:line="191" w:lineRule="exact"/>
              <w:ind w:left="242"/>
              <w:jc w:val="center"/>
              <w:rPr>
                <w:rFonts w:ascii="Ravensbourne Sans" w:hAnsi="Ravensbourne Sans"/>
                <w:sz w:val="24"/>
                <w:szCs w:val="24"/>
                <w14:ligatures w14:val="standardContextual"/>
              </w:rPr>
            </w:pPr>
          </w:p>
          <w:p w14:paraId="21259940" w14:textId="77777777" w:rsidR="00E26F6C" w:rsidRPr="0083667A" w:rsidRDefault="00E26F6C" w:rsidP="00A339D0">
            <w:pPr>
              <w:pStyle w:val="TableParagraph"/>
              <w:spacing w:line="191" w:lineRule="exact"/>
              <w:ind w:left="242"/>
              <w:jc w:val="center"/>
              <w:rPr>
                <w:rFonts w:ascii="Ravensbourne Sans" w:hAnsi="Ravensbourne Sans"/>
                <w:sz w:val="24"/>
                <w:szCs w:val="24"/>
                <w14:ligatures w14:val="standardContextual"/>
              </w:rPr>
            </w:pPr>
          </w:p>
          <w:p w14:paraId="3A74F3F5" w14:textId="77777777" w:rsidR="00E26F6C" w:rsidRPr="0083667A" w:rsidRDefault="00E26F6C" w:rsidP="00A339D0">
            <w:pPr>
              <w:pStyle w:val="TableParagraph"/>
              <w:spacing w:line="191" w:lineRule="exact"/>
              <w:ind w:left="242"/>
              <w:jc w:val="center"/>
              <w:rPr>
                <w:rFonts w:ascii="Ravensbourne Sans" w:hAnsi="Ravensbourne Sans"/>
                <w:sz w:val="24"/>
                <w:szCs w:val="24"/>
                <w14:ligatures w14:val="standardContextual"/>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33BFD153" w14:textId="77777777" w:rsidR="00E26F6C" w:rsidRPr="0083667A" w:rsidRDefault="00E26F6C" w:rsidP="00A339D0">
            <w:pPr>
              <w:pStyle w:val="TableParagraph"/>
              <w:jc w:val="center"/>
              <w:rPr>
                <w:rFonts w:ascii="Ravensbourne Sans" w:hAnsi="Ravensbourne Sans" w:cs="Times New Roman"/>
                <w:sz w:val="24"/>
                <w:szCs w:val="24"/>
                <w14:ligatures w14:val="standardContextual"/>
              </w:rPr>
            </w:pPr>
          </w:p>
          <w:p w14:paraId="5F7E3C26" w14:textId="77777777" w:rsidR="00703E6A" w:rsidRPr="0083667A" w:rsidRDefault="00703E6A" w:rsidP="00A339D0">
            <w:pPr>
              <w:pStyle w:val="TableParagraph"/>
              <w:jc w:val="center"/>
              <w:rPr>
                <w:rFonts w:ascii="Ravensbourne Sans" w:hAnsi="Ravensbourne Sans"/>
                <w:b/>
                <w:bCs/>
                <w:sz w:val="36"/>
                <w:szCs w:val="36"/>
                <w14:ligatures w14:val="standardContextual"/>
              </w:rPr>
            </w:pPr>
          </w:p>
          <w:p w14:paraId="620980FA" w14:textId="73D16111" w:rsidR="00E26F6C" w:rsidRPr="0083667A" w:rsidRDefault="001A2148" w:rsidP="00A339D0">
            <w:pPr>
              <w:pStyle w:val="TableParagraph"/>
              <w:jc w:val="center"/>
              <w:rPr>
                <w:rFonts w:ascii="Ravensbourne Sans" w:hAnsi="Ravensbourne Sans" w:cs="Times New Roman"/>
                <w:sz w:val="24"/>
                <w:szCs w:val="24"/>
                <w14:ligatures w14:val="standardContextual"/>
              </w:rPr>
            </w:pPr>
            <w:r w:rsidRPr="0083667A">
              <w:rPr>
                <w:rFonts w:ascii="Ravensbourne Sans" w:hAnsi="Ravensbourne Sans"/>
                <w:b/>
                <w:bCs/>
                <w:sz w:val="36"/>
                <w:szCs w:val="36"/>
                <w14:ligatures w14:val="standardContextual"/>
              </w:rPr>
              <w:t>✓</w:t>
            </w:r>
          </w:p>
        </w:tc>
      </w:tr>
      <w:tr w:rsidR="00A34495" w:rsidRPr="0083667A" w14:paraId="4A2F8D28" w14:textId="77777777" w:rsidTr="59180639">
        <w:trPr>
          <w:trHeight w:val="165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2C88D" w14:textId="77777777" w:rsidR="00A339D0" w:rsidRPr="0083667A" w:rsidRDefault="00A339D0" w:rsidP="00A339D0">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Customer focus and service</w:t>
            </w:r>
          </w:p>
          <w:p w14:paraId="21451F60" w14:textId="77777777" w:rsidR="00A339D0" w:rsidRPr="0083667A" w:rsidRDefault="00A339D0" w:rsidP="00A339D0">
            <w:pPr>
              <w:pStyle w:val="TableParagraph"/>
              <w:spacing w:line="271" w:lineRule="exact"/>
              <w:rPr>
                <w:rFonts w:ascii="Ravensbourne Sans" w:hAnsi="Ravensbourne Sans" w:cs="Calibri"/>
                <w:b/>
                <w:bCs/>
                <w:sz w:val="24"/>
                <w:szCs w:val="24"/>
                <w14:ligatures w14:val="standardContextual"/>
              </w:rPr>
            </w:pPr>
          </w:p>
          <w:p w14:paraId="0834938E" w14:textId="57F76F1D" w:rsidR="00A339D0" w:rsidRPr="0083667A" w:rsidRDefault="00A339D0" w:rsidP="00A339D0">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the relationship between provider and customer, and the expectations of the recipient of a service. Can identify all such relationships in which they are involved, and with an attitude of mind that places the needs of the customer first, provides a service that fully satisfies them.</w:t>
            </w:r>
          </w:p>
          <w:p w14:paraId="640D6941" w14:textId="77777777" w:rsidR="00A339D0" w:rsidRPr="0083667A" w:rsidRDefault="00A339D0" w:rsidP="00A339D0">
            <w:pPr>
              <w:pStyle w:val="TableParagraph"/>
              <w:spacing w:line="271" w:lineRule="exact"/>
              <w:rPr>
                <w:rFonts w:ascii="Ravensbourne Sans" w:hAnsi="Ravensbourne Sans" w:cs="Calibri"/>
                <w:sz w:val="24"/>
                <w:szCs w:val="24"/>
                <w14:ligatures w14:val="standardContextual"/>
              </w:rPr>
            </w:pPr>
          </w:p>
          <w:p w14:paraId="142941CE" w14:textId="718BC511" w:rsidR="00A34495" w:rsidRPr="0083667A" w:rsidRDefault="00A339D0" w:rsidP="00A339D0">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sz w:val="24"/>
                <w:szCs w:val="24"/>
                <w14:ligatures w14:val="standardContextual"/>
              </w:rPr>
              <w:t>Experience of working within a customer service environment delivering front-line customer support and advice</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3BC93CDE" w14:textId="77777777" w:rsidR="00A339D0" w:rsidRPr="0083667A" w:rsidRDefault="00A339D0" w:rsidP="00A339D0">
            <w:pPr>
              <w:jc w:val="center"/>
            </w:pPr>
          </w:p>
          <w:p w14:paraId="38567BAD" w14:textId="77777777" w:rsidR="00A339D0" w:rsidRPr="0083667A" w:rsidRDefault="00A339D0" w:rsidP="00A339D0">
            <w:pPr>
              <w:jc w:val="center"/>
            </w:pPr>
          </w:p>
          <w:p w14:paraId="1006B8C4" w14:textId="7E0EAAA0" w:rsidR="00A339D0" w:rsidRPr="0083667A" w:rsidRDefault="00A339D0" w:rsidP="00A339D0">
            <w:pPr>
              <w:jc w:val="center"/>
            </w:pPr>
            <w:r w:rsidRPr="0083667A">
              <w:rPr>
                <w:rFonts w:ascii="Ravensbourne Sans" w:hAnsi="Ravensbourne Sans"/>
                <w:b/>
                <w:bCs/>
                <w:sz w:val="36"/>
                <w:szCs w:val="36"/>
              </w:rPr>
              <w:t>✓</w:t>
            </w:r>
          </w:p>
          <w:p w14:paraId="095F9C3A" w14:textId="77777777" w:rsidR="00A339D0" w:rsidRPr="0083667A" w:rsidRDefault="00A339D0" w:rsidP="00A339D0">
            <w:pPr>
              <w:jc w:val="center"/>
            </w:pPr>
          </w:p>
          <w:p w14:paraId="6DA3E7F0" w14:textId="77777777" w:rsidR="00A339D0" w:rsidRPr="0083667A" w:rsidRDefault="00A339D0" w:rsidP="00A339D0">
            <w:pPr>
              <w:jc w:val="center"/>
            </w:pPr>
          </w:p>
          <w:p w14:paraId="5F77BB03" w14:textId="04898800" w:rsidR="59180639" w:rsidRDefault="59180639" w:rsidP="59180639">
            <w:pPr>
              <w:jc w:val="center"/>
            </w:pPr>
          </w:p>
          <w:p w14:paraId="30FBED8B" w14:textId="39721390" w:rsidR="59180639" w:rsidRDefault="59180639" w:rsidP="59180639">
            <w:pPr>
              <w:jc w:val="center"/>
            </w:pPr>
          </w:p>
          <w:p w14:paraId="6CE0C475" w14:textId="518B00AB" w:rsidR="59180639" w:rsidRDefault="59180639" w:rsidP="59180639">
            <w:pPr>
              <w:jc w:val="center"/>
            </w:pPr>
          </w:p>
          <w:p w14:paraId="0DCE305D" w14:textId="4285B60C" w:rsidR="00A339D0" w:rsidRPr="0083667A" w:rsidRDefault="00A339D0" w:rsidP="00A339D0">
            <w:pPr>
              <w:jc w:val="center"/>
            </w:pPr>
            <w:r w:rsidRPr="0083667A">
              <w:rPr>
                <w:rFonts w:ascii="Ravensbourne Sans" w:hAnsi="Ravensbourne Sans"/>
                <w:b/>
                <w:bCs/>
                <w:sz w:val="36"/>
                <w:szCs w:val="36"/>
              </w:rPr>
              <w:t>✓</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A221FED" w14:textId="77777777" w:rsidR="00A34495" w:rsidRPr="0083667A" w:rsidRDefault="00A34495" w:rsidP="00A339D0">
            <w:pPr>
              <w:jc w:val="center"/>
            </w:pPr>
          </w:p>
        </w:tc>
      </w:tr>
      <w:tr w:rsidR="0093384C" w:rsidRPr="0083667A" w14:paraId="2E0288CF" w14:textId="77777777" w:rsidTr="59180639">
        <w:trPr>
          <w:trHeight w:val="1390"/>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4B9EA" w14:textId="77777777" w:rsidR="00753523" w:rsidRPr="0083667A" w:rsidRDefault="00753523" w:rsidP="00753523">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Team working</w:t>
            </w:r>
          </w:p>
          <w:p w14:paraId="4449D955" w14:textId="77777777" w:rsidR="00753523" w:rsidRPr="0083667A" w:rsidRDefault="00753523" w:rsidP="00753523">
            <w:pPr>
              <w:pStyle w:val="TableParagraph"/>
              <w:spacing w:line="271" w:lineRule="exact"/>
              <w:rPr>
                <w:rFonts w:ascii="Ravensbourne Sans" w:hAnsi="Ravensbourne Sans" w:cs="Calibri"/>
                <w:b/>
                <w:bCs/>
                <w:sz w:val="24"/>
                <w:szCs w:val="24"/>
                <w14:ligatures w14:val="standardContextual"/>
              </w:rPr>
            </w:pPr>
          </w:p>
          <w:p w14:paraId="5FF9767E" w14:textId="01AD2253" w:rsidR="0093384C" w:rsidRPr="0083667A" w:rsidRDefault="00753523" w:rsidP="00753523">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Works collaboratively and harmoniously within the team and more widely with all significant others to get the job done, to the satisfaction of all those involved.</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0E2D0BF1" w14:textId="77777777" w:rsidR="008014DE" w:rsidRPr="0083667A" w:rsidRDefault="008014DE" w:rsidP="008014DE">
            <w:pPr>
              <w:jc w:val="center"/>
              <w:rPr>
                <w:rFonts w:ascii="Ravensbourne Sans" w:hAnsi="Ravensbourne Sans"/>
                <w:b/>
                <w:bCs/>
                <w:sz w:val="36"/>
                <w:szCs w:val="36"/>
              </w:rPr>
            </w:pPr>
          </w:p>
          <w:p w14:paraId="0043A2C2" w14:textId="1D1F7385" w:rsidR="0093384C" w:rsidRPr="0083667A" w:rsidRDefault="008014DE" w:rsidP="00DC4B0D">
            <w:pPr>
              <w:jc w:val="center"/>
            </w:pPr>
            <w:r w:rsidRPr="0083667A">
              <w:rPr>
                <w:rFonts w:ascii="Ravensbourne Sans" w:hAnsi="Ravensbourne Sans"/>
                <w:b/>
                <w:bCs/>
                <w:sz w:val="36"/>
                <w:szCs w:val="36"/>
              </w:rPr>
              <w:t>✓</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DC79DEE" w14:textId="77777777" w:rsidR="0093384C" w:rsidRPr="0083667A" w:rsidRDefault="0093384C" w:rsidP="00A339D0">
            <w:pPr>
              <w:jc w:val="center"/>
            </w:pPr>
          </w:p>
        </w:tc>
      </w:tr>
      <w:tr w:rsidR="00A0308D" w:rsidRPr="0083667A" w14:paraId="3FB2106C" w14:textId="77777777" w:rsidTr="59180639">
        <w:trPr>
          <w:trHeight w:val="2193"/>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2420B" w14:textId="77777777" w:rsidR="00373A6C" w:rsidRPr="0083667A" w:rsidRDefault="00373A6C" w:rsidP="00373A6C">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 xml:space="preserve">Using IT                                                                                </w:t>
            </w:r>
          </w:p>
          <w:p w14:paraId="46EECC00" w14:textId="77777777" w:rsidR="00373A6C" w:rsidRPr="0083667A" w:rsidRDefault="00373A6C" w:rsidP="00373A6C">
            <w:pPr>
              <w:pStyle w:val="TableParagraph"/>
              <w:spacing w:line="271" w:lineRule="exact"/>
              <w:rPr>
                <w:rFonts w:ascii="Ravensbourne Sans" w:hAnsi="Ravensbourne Sans" w:cs="Calibri"/>
                <w:sz w:val="24"/>
                <w:szCs w:val="24"/>
                <w14:ligatures w14:val="standardContextual"/>
              </w:rPr>
            </w:pPr>
          </w:p>
          <w:p w14:paraId="702F7A2D" w14:textId="59FC8107" w:rsidR="00373A6C" w:rsidRPr="0083667A" w:rsidRDefault="00373A6C" w:rsidP="00373A6C">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 xml:space="preserve">Makes optimum use of appropriate digital technology and IT systems in all aspects of the role, particularly Microsoft Office 365, Outlook, and OneDrive. </w:t>
            </w:r>
          </w:p>
          <w:p w14:paraId="686F1472" w14:textId="77777777" w:rsidR="00373A6C" w:rsidRPr="0083667A" w:rsidRDefault="00373A6C" w:rsidP="00373A6C">
            <w:pPr>
              <w:pStyle w:val="TableParagraph"/>
              <w:spacing w:line="271" w:lineRule="exact"/>
              <w:rPr>
                <w:rFonts w:ascii="Ravensbourne Sans" w:hAnsi="Ravensbourne Sans" w:cs="Calibri"/>
                <w:sz w:val="24"/>
                <w:szCs w:val="24"/>
                <w14:ligatures w14:val="standardContextual"/>
              </w:rPr>
            </w:pPr>
          </w:p>
          <w:p w14:paraId="7280F41A" w14:textId="51A36F30" w:rsidR="00A0308D" w:rsidRPr="0083667A" w:rsidRDefault="00373A6C" w:rsidP="00373A6C">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sz w:val="24"/>
                <w:szCs w:val="24"/>
                <w14:ligatures w14:val="standardContextual"/>
              </w:rPr>
              <w:t xml:space="preserve">Knowledge of using </w:t>
            </w:r>
            <w:r w:rsidR="0053249A">
              <w:rPr>
                <w:rFonts w:ascii="Ravensbourne Sans" w:hAnsi="Ravensbourne Sans" w:cs="Calibri"/>
                <w:sz w:val="24"/>
                <w:szCs w:val="24"/>
                <w14:ligatures w14:val="standardContextual"/>
              </w:rPr>
              <w:t>a learning management system (</w:t>
            </w:r>
            <w:proofErr w:type="spellStart"/>
            <w:r w:rsidR="0053249A">
              <w:rPr>
                <w:rFonts w:ascii="Ravensbourne Sans" w:hAnsi="Ravensbourne Sans" w:cs="Calibri"/>
                <w:sz w:val="24"/>
                <w:szCs w:val="24"/>
                <w14:ligatures w14:val="standardContextual"/>
              </w:rPr>
              <w:t>e.g</w:t>
            </w:r>
            <w:proofErr w:type="spellEnd"/>
            <w:r w:rsidR="0053249A">
              <w:rPr>
                <w:rFonts w:ascii="Ravensbourne Sans" w:hAnsi="Ravensbourne Sans" w:cs="Calibri"/>
                <w:sz w:val="24"/>
                <w:szCs w:val="24"/>
                <w14:ligatures w14:val="standardContextual"/>
              </w:rPr>
              <w:t xml:space="preserve"> Canvas) to support student learning.</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1D67041A" w14:textId="77777777" w:rsidR="00A93530" w:rsidRPr="0083667A" w:rsidRDefault="00A93530" w:rsidP="00A93530">
            <w:pPr>
              <w:jc w:val="center"/>
              <w:rPr>
                <w:rFonts w:ascii="Ravensbourne Sans" w:hAnsi="Ravensbourne Sans"/>
                <w:b/>
                <w:bCs/>
                <w:sz w:val="36"/>
                <w:szCs w:val="36"/>
              </w:rPr>
            </w:pPr>
          </w:p>
          <w:p w14:paraId="5821854D" w14:textId="3E8B51BD" w:rsidR="00A0308D" w:rsidRPr="0083667A" w:rsidRDefault="00A93530" w:rsidP="00A93530">
            <w:pPr>
              <w:jc w:val="center"/>
            </w:pPr>
            <w:r w:rsidRPr="0083667A">
              <w:rPr>
                <w:rFonts w:ascii="Ravensbourne Sans" w:hAnsi="Ravensbourne Sans"/>
                <w:b/>
                <w:bCs/>
                <w:sz w:val="36"/>
                <w:szCs w:val="36"/>
              </w:rPr>
              <w:t>✓</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1603788C" w14:textId="77777777" w:rsidR="00A93530" w:rsidRPr="0083667A" w:rsidRDefault="00A93530" w:rsidP="00A93530">
            <w:pPr>
              <w:jc w:val="center"/>
              <w:rPr>
                <w:rFonts w:ascii="Ravensbourne Sans" w:hAnsi="Ravensbourne Sans"/>
                <w:b/>
                <w:bCs/>
                <w:sz w:val="36"/>
                <w:szCs w:val="36"/>
              </w:rPr>
            </w:pPr>
          </w:p>
          <w:p w14:paraId="0B6F6253" w14:textId="77777777" w:rsidR="00A0308D" w:rsidRPr="0083667A" w:rsidRDefault="00A0308D" w:rsidP="00A93530">
            <w:pPr>
              <w:jc w:val="center"/>
            </w:pPr>
          </w:p>
          <w:p w14:paraId="00413271" w14:textId="77777777" w:rsidR="00A93530" w:rsidRPr="0083667A" w:rsidRDefault="00A93530" w:rsidP="00A93530">
            <w:pPr>
              <w:jc w:val="center"/>
            </w:pPr>
          </w:p>
          <w:p w14:paraId="1903BE8E" w14:textId="0ECE861C" w:rsidR="00A93530" w:rsidRPr="0083667A" w:rsidRDefault="00A93530" w:rsidP="00A93530">
            <w:pPr>
              <w:jc w:val="center"/>
            </w:pPr>
            <w:r w:rsidRPr="0083667A">
              <w:rPr>
                <w:rFonts w:ascii="Ravensbourne Sans" w:hAnsi="Ravensbourne Sans"/>
                <w:b/>
                <w:bCs/>
                <w:sz w:val="36"/>
                <w:szCs w:val="36"/>
              </w:rPr>
              <w:t>✓</w:t>
            </w:r>
          </w:p>
        </w:tc>
      </w:tr>
    </w:tbl>
    <w:p w14:paraId="757779E4" w14:textId="77777777" w:rsidR="00E26F6C" w:rsidRPr="0083667A" w:rsidRDefault="00E26F6C" w:rsidP="00E26F6C">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83667A"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83667A" w:rsidRDefault="00E26F6C" w:rsidP="007268B9">
            <w:pPr>
              <w:pStyle w:val="TableParagraph"/>
              <w:ind w:left="107"/>
              <w:rPr>
                <w:rFonts w:ascii="Ravensbourne Sans" w:hAnsi="Ravensbourne Sans" w:cs="Calibri"/>
                <w:b/>
                <w:bCs/>
                <w:sz w:val="24"/>
                <w:szCs w:val="24"/>
                <w14:ligatures w14:val="standardContextual"/>
              </w:rPr>
            </w:pPr>
            <w:r w:rsidRPr="0083667A">
              <w:rPr>
                <w:rFonts w:ascii="Ravensbourne Sans" w:hAnsi="Ravensbourne Sans" w:cs="Calibri"/>
                <w:b/>
                <w:bCs/>
                <w:sz w:val="24"/>
                <w:szCs w:val="24"/>
                <w:u w:val="single"/>
                <w14:ligatures w14:val="standardContextual"/>
              </w:rPr>
              <w:t>Core</w:t>
            </w:r>
            <w:r w:rsidRPr="0083667A">
              <w:rPr>
                <w:rFonts w:ascii="Ravensbourne Sans" w:hAnsi="Ravensbourne Sans" w:cs="Calibri"/>
                <w:b/>
                <w:bCs/>
                <w:spacing w:val="-9"/>
                <w:sz w:val="24"/>
                <w:szCs w:val="24"/>
                <w:u w:val="single"/>
                <w14:ligatures w14:val="standardContextual"/>
              </w:rPr>
              <w:t xml:space="preserve"> </w:t>
            </w:r>
            <w:r w:rsidRPr="0083667A">
              <w:rPr>
                <w:rFonts w:ascii="Ravensbourne Sans" w:hAnsi="Ravensbourne Sans" w:cs="Calibri"/>
                <w:b/>
                <w:bCs/>
                <w:sz w:val="24"/>
                <w:szCs w:val="24"/>
                <w:u w:val="single"/>
                <w14:ligatures w14:val="standardContextual"/>
              </w:rPr>
              <w:t>Personal</w:t>
            </w:r>
            <w:r w:rsidRPr="0083667A">
              <w:rPr>
                <w:rFonts w:ascii="Ravensbourne Sans" w:hAnsi="Ravensbourne Sans" w:cs="Calibri"/>
                <w:b/>
                <w:bCs/>
                <w:spacing w:val="-9"/>
                <w:sz w:val="24"/>
                <w:szCs w:val="24"/>
                <w:u w:val="single"/>
                <w14:ligatures w14:val="standardContextual"/>
              </w:rPr>
              <w:t xml:space="preserve"> s</w:t>
            </w:r>
            <w:r w:rsidRPr="0083667A">
              <w:rPr>
                <w:rFonts w:ascii="Ravensbourne Sans" w:hAnsi="Ravensbourne Sans" w:cs="Calibri"/>
                <w:b/>
                <w:bCs/>
                <w:spacing w:val="-2"/>
                <w:sz w:val="24"/>
                <w:szCs w:val="24"/>
                <w:u w:val="single"/>
                <w14:ligatures w14:val="standardContextual"/>
              </w:rPr>
              <w:t>kills abilities and behaviours</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83667A" w:rsidRDefault="00E26F6C" w:rsidP="00553B2E">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83667A" w:rsidRDefault="00E26F6C" w:rsidP="00553B2E">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Desirable</w:t>
            </w:r>
          </w:p>
        </w:tc>
      </w:tr>
      <w:tr w:rsidR="00E26F6C" w:rsidRPr="0083667A"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39743EB6" w14:textId="77777777" w:rsidR="00E26F6C" w:rsidRPr="0083667A" w:rsidRDefault="00E26F6C" w:rsidP="00C570FD">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lastRenderedPageBreak/>
              <w:t>Communication</w:t>
            </w:r>
            <w:r w:rsidRPr="0083667A">
              <w:rPr>
                <w:rFonts w:ascii="Calibri" w:hAnsi="Calibri" w:cs="Calibri"/>
                <w:b/>
                <w:bCs/>
                <w:sz w:val="24"/>
                <w:szCs w:val="24"/>
                <w14:ligatures w14:val="standardContextual"/>
              </w:rPr>
              <w:t> </w:t>
            </w:r>
            <w:r w:rsidRPr="0083667A">
              <w:rPr>
                <w:rFonts w:ascii="Ravensbourne Sans" w:hAnsi="Ravensbourne Sans" w:cs="Calibri"/>
                <w:b/>
                <w:bCs/>
                <w:sz w:val="24"/>
                <w:szCs w:val="24"/>
                <w14:ligatures w14:val="standardContextual"/>
              </w:rPr>
              <w:t xml:space="preserve"> </w:t>
            </w:r>
          </w:p>
          <w:p w14:paraId="2D9F8E4E" w14:textId="77777777" w:rsidR="00373BD3" w:rsidRPr="0083667A" w:rsidRDefault="00373BD3" w:rsidP="007268B9">
            <w:pPr>
              <w:pStyle w:val="TableParagraph"/>
              <w:ind w:left="131" w:right="224"/>
              <w:rPr>
                <w:rFonts w:ascii="Ravensbourne Sans" w:hAnsi="Ravensbourne Sans" w:cs="Calibri"/>
                <w:b/>
                <w:bCs/>
                <w:sz w:val="24"/>
                <w:szCs w:val="24"/>
                <w14:ligatures w14:val="standardContextual"/>
              </w:rPr>
            </w:pPr>
          </w:p>
          <w:p w14:paraId="3B968E6E" w14:textId="08F908CD" w:rsidR="00E26F6C" w:rsidRPr="0083667A" w:rsidRDefault="00373BD3" w:rsidP="00C570FD">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Communicates clearly orally and in writing, and in relating to others builds and maintains effective relationships openly and honestly, using every medium appropriately and with consideration for the audience, so that the messages (both ways) are understood and able to be acted upon.</w:t>
            </w:r>
          </w:p>
        </w:tc>
        <w:tc>
          <w:tcPr>
            <w:tcW w:w="1559" w:type="dxa"/>
            <w:tcBorders>
              <w:top w:val="nil"/>
              <w:left w:val="nil"/>
              <w:bottom w:val="single" w:sz="8" w:space="0" w:color="000000"/>
              <w:right w:val="single" w:sz="8" w:space="0" w:color="000000"/>
            </w:tcBorders>
          </w:tcPr>
          <w:p w14:paraId="1C9ABECE" w14:textId="77777777" w:rsidR="00373BD3" w:rsidRPr="0083667A" w:rsidRDefault="00373BD3" w:rsidP="00373BD3">
            <w:pPr>
              <w:jc w:val="center"/>
              <w:rPr>
                <w:rFonts w:ascii="Ravensbourne Sans" w:hAnsi="Ravensbourne Sans"/>
                <w:b/>
                <w:bCs/>
                <w:sz w:val="36"/>
                <w:szCs w:val="36"/>
              </w:rPr>
            </w:pPr>
          </w:p>
          <w:p w14:paraId="5EAB31C3" w14:textId="77777777" w:rsidR="00373BD3" w:rsidRPr="0083667A" w:rsidRDefault="00373BD3" w:rsidP="00373BD3">
            <w:pPr>
              <w:jc w:val="center"/>
              <w:rPr>
                <w:rFonts w:ascii="Ravensbourne Sans" w:hAnsi="Ravensbourne Sans"/>
                <w:b/>
                <w:bCs/>
                <w:sz w:val="36"/>
                <w:szCs w:val="36"/>
              </w:rPr>
            </w:pPr>
          </w:p>
          <w:p w14:paraId="6B1A81B7" w14:textId="5A2F2BAB" w:rsidR="00E26F6C" w:rsidRPr="0083667A" w:rsidRDefault="00373BD3" w:rsidP="00373BD3">
            <w:pPr>
              <w:jc w:val="center"/>
            </w:pPr>
            <w:r w:rsidRPr="0083667A">
              <w:rPr>
                <w:rFonts w:ascii="Ravensbourne Sans" w:hAnsi="Ravensbourne Sans"/>
                <w:b/>
                <w:bCs/>
                <w:sz w:val="36"/>
                <w:szCs w:val="36"/>
              </w:rPr>
              <w:t>✓</w:t>
            </w:r>
          </w:p>
        </w:tc>
        <w:tc>
          <w:tcPr>
            <w:tcW w:w="1559" w:type="dxa"/>
            <w:tcBorders>
              <w:top w:val="nil"/>
              <w:left w:val="nil"/>
              <w:bottom w:val="single" w:sz="8" w:space="0" w:color="000000"/>
              <w:right w:val="single" w:sz="8" w:space="0" w:color="000000"/>
            </w:tcBorders>
          </w:tcPr>
          <w:p w14:paraId="72EF34DA" w14:textId="77777777" w:rsidR="00E26F6C" w:rsidRPr="0083667A" w:rsidRDefault="00E26F6C" w:rsidP="00373BD3">
            <w:pPr>
              <w:pStyle w:val="TableParagraph"/>
              <w:jc w:val="center"/>
              <w:rPr>
                <w:rFonts w:ascii="Ravensbourne Sans" w:hAnsi="Ravensbourne Sans" w:cs="Times New Roman"/>
                <w:sz w:val="24"/>
                <w:szCs w:val="24"/>
                <w14:ligatures w14:val="standardContextual"/>
              </w:rPr>
            </w:pPr>
          </w:p>
        </w:tc>
      </w:tr>
      <w:tr w:rsidR="002500E6" w:rsidRPr="0083667A" w14:paraId="3E493404" w14:textId="77777777" w:rsidTr="002500E6">
        <w:trPr>
          <w:trHeight w:val="973"/>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Organisational Values</w:t>
            </w:r>
          </w:p>
          <w:p w14:paraId="5EC821C6"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69566A59" w14:textId="6FA8F3E6"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Connection – Ability to develop internal and external relationships that present collaborative working opportunities.</w:t>
            </w:r>
          </w:p>
          <w:p w14:paraId="71C30643" w14:textId="77777777" w:rsidR="002500E6" w:rsidRPr="0083667A" w:rsidRDefault="002500E6" w:rsidP="002500E6">
            <w:pPr>
              <w:pStyle w:val="TableParagraph"/>
              <w:ind w:right="224"/>
              <w:rPr>
                <w:rFonts w:ascii="Ravensbourne Sans" w:hAnsi="Ravensbourne Sans" w:cs="Calibri"/>
                <w:sz w:val="24"/>
                <w:szCs w:val="24"/>
                <w14:ligatures w14:val="standardContextual"/>
              </w:rPr>
            </w:pPr>
          </w:p>
          <w:p w14:paraId="7BEB4673" w14:textId="77777777"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Dynamism – Can utilise a variety of skills and experiences to the benefit of our stakeholders and is flexible in the face of new challenges.</w:t>
            </w:r>
          </w:p>
          <w:p w14:paraId="2B6EA750" w14:textId="77777777" w:rsidR="002500E6" w:rsidRPr="0083667A" w:rsidRDefault="002500E6" w:rsidP="002500E6">
            <w:pPr>
              <w:pStyle w:val="TableParagraph"/>
              <w:ind w:right="224"/>
              <w:rPr>
                <w:rFonts w:ascii="Ravensbourne Sans" w:hAnsi="Ravensbourne Sans" w:cs="Calibri"/>
                <w:sz w:val="24"/>
                <w:szCs w:val="24"/>
                <w14:ligatures w14:val="standardContextual"/>
              </w:rPr>
            </w:pPr>
          </w:p>
          <w:p w14:paraId="53CF49EF" w14:textId="6B1EC16C" w:rsidR="002500E6"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Inclusion – Is able to identify and promote the strength and abilities of their colleagues to ensure the right help is provided where needed.</w:t>
            </w:r>
          </w:p>
          <w:p w14:paraId="612A36B8" w14:textId="77777777" w:rsidR="00DC4B0D" w:rsidRPr="0083667A" w:rsidRDefault="00DC4B0D" w:rsidP="002500E6">
            <w:pPr>
              <w:pStyle w:val="TableParagraph"/>
              <w:ind w:right="224"/>
              <w:rPr>
                <w:rFonts w:ascii="Ravensbourne Sans" w:hAnsi="Ravensbourne Sans" w:cs="Calibri"/>
                <w:sz w:val="24"/>
                <w:szCs w:val="24"/>
                <w14:ligatures w14:val="standardContextual"/>
              </w:rPr>
            </w:pPr>
          </w:p>
          <w:p w14:paraId="709DB914" w14:textId="4AD18135"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Professionalism – Can deliver the best level of customer service possible and is able to recognise w</w:t>
            </w:r>
            <w:r>
              <w:rPr>
                <w:rFonts w:ascii="Ravensbourne Sans" w:hAnsi="Ravensbourne Sans" w:cs="Calibri"/>
                <w:sz w:val="24"/>
                <w:szCs w:val="24"/>
                <w14:ligatures w14:val="standardContextual"/>
              </w:rPr>
              <w:t>h</w:t>
            </w:r>
            <w:r w:rsidRPr="0083667A">
              <w:rPr>
                <w:rFonts w:ascii="Ravensbourne Sans" w:hAnsi="Ravensbourne Sans" w:cs="Calibri"/>
                <w:sz w:val="24"/>
                <w:szCs w:val="24"/>
                <w14:ligatures w14:val="standardContextual"/>
              </w:rPr>
              <w:t>e</w:t>
            </w:r>
            <w:r>
              <w:rPr>
                <w:rFonts w:ascii="Ravensbourne Sans" w:hAnsi="Ravensbourne Sans" w:cs="Calibri"/>
                <w:sz w:val="24"/>
                <w:szCs w:val="24"/>
                <w14:ligatures w14:val="standardContextual"/>
              </w:rPr>
              <w:t>n to ask for help.</w:t>
            </w:r>
            <w:r w:rsidRPr="0083667A">
              <w:rPr>
                <w:rFonts w:ascii="Ravensbourne Sans" w:hAnsi="Ravensbourne Sans" w:cs="Calibri"/>
                <w:sz w:val="24"/>
                <w:szCs w:val="24"/>
                <w14:ligatures w14:val="standardContextual"/>
              </w:rPr>
              <w:t xml:space="preserve">  </w:t>
            </w:r>
          </w:p>
        </w:tc>
        <w:tc>
          <w:tcPr>
            <w:tcW w:w="1559" w:type="dxa"/>
            <w:tcBorders>
              <w:top w:val="single" w:sz="8" w:space="0" w:color="000000"/>
              <w:left w:val="nil"/>
              <w:bottom w:val="single" w:sz="8" w:space="0" w:color="000000"/>
              <w:right w:val="single" w:sz="8" w:space="0" w:color="000000"/>
            </w:tcBorders>
          </w:tcPr>
          <w:p w14:paraId="6F8B746F" w14:textId="77777777" w:rsidR="002500E6" w:rsidRPr="0083667A" w:rsidRDefault="002500E6" w:rsidP="002500E6">
            <w:pPr>
              <w:jc w:val="center"/>
              <w:rPr>
                <w:rFonts w:ascii="Ravensbourne Sans" w:hAnsi="Ravensbourne Sans"/>
                <w:b/>
                <w:bCs/>
                <w:sz w:val="36"/>
                <w:szCs w:val="36"/>
              </w:rPr>
            </w:pPr>
          </w:p>
          <w:p w14:paraId="0C566B52" w14:textId="77777777" w:rsidR="002500E6" w:rsidRDefault="002500E6" w:rsidP="002500E6">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14:paraId="7C359B7D" w14:textId="77777777" w:rsidR="002500E6" w:rsidRDefault="002500E6" w:rsidP="002500E6">
            <w:pPr>
              <w:pStyle w:val="TableParagraph"/>
              <w:jc w:val="center"/>
              <w:rPr>
                <w:rFonts w:ascii="Ravensbourne Sans" w:hAnsi="Ravensbourne Sans"/>
                <w:b/>
                <w:bCs/>
                <w:sz w:val="36"/>
                <w:szCs w:val="36"/>
              </w:rPr>
            </w:pPr>
          </w:p>
          <w:p w14:paraId="6BB3669B" w14:textId="77777777" w:rsidR="002500E6" w:rsidRDefault="002500E6" w:rsidP="002500E6">
            <w:pPr>
              <w:pStyle w:val="TableParagraph"/>
              <w:jc w:val="center"/>
              <w:rPr>
                <w:rFonts w:ascii="Ravensbourne Sans" w:hAnsi="Ravensbourne Sans"/>
                <w:b/>
                <w:bCs/>
                <w:sz w:val="36"/>
                <w:szCs w:val="36"/>
              </w:rPr>
            </w:pPr>
          </w:p>
          <w:p w14:paraId="1546811A" w14:textId="77777777" w:rsidR="002500E6" w:rsidRDefault="002500E6" w:rsidP="002500E6">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14:paraId="470FB804" w14:textId="77777777" w:rsidR="002500E6" w:rsidRDefault="002500E6" w:rsidP="00DC4B0D">
            <w:pPr>
              <w:pStyle w:val="TableParagraph"/>
              <w:rPr>
                <w:rFonts w:ascii="Ravensbourne Sans" w:hAnsi="Ravensbourne Sans"/>
                <w:b/>
                <w:bCs/>
                <w:sz w:val="36"/>
                <w:szCs w:val="36"/>
              </w:rPr>
            </w:pPr>
          </w:p>
          <w:p w14:paraId="3D6DDE5C" w14:textId="77777777" w:rsidR="00DC4B0D" w:rsidRDefault="00DC4B0D" w:rsidP="002500E6">
            <w:pPr>
              <w:pStyle w:val="TableParagraph"/>
              <w:jc w:val="center"/>
              <w:rPr>
                <w:rFonts w:ascii="Ravensbourne Sans" w:hAnsi="Ravensbourne Sans"/>
                <w:b/>
                <w:bCs/>
                <w:sz w:val="36"/>
                <w:szCs w:val="36"/>
              </w:rPr>
            </w:pPr>
          </w:p>
          <w:p w14:paraId="501A47CE" w14:textId="4B094376" w:rsidR="002500E6" w:rsidRDefault="002500E6" w:rsidP="002500E6">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14:paraId="3566FD1E" w14:textId="77777777" w:rsidR="00DC4B0D" w:rsidRDefault="00DC4B0D" w:rsidP="00DC4B0D">
            <w:pPr>
              <w:pStyle w:val="TableParagraph"/>
              <w:jc w:val="center"/>
              <w:rPr>
                <w:rFonts w:ascii="Ravensbourne Sans" w:hAnsi="Ravensbourne Sans"/>
                <w:b/>
                <w:bCs/>
                <w:sz w:val="36"/>
                <w:szCs w:val="36"/>
              </w:rPr>
            </w:pPr>
          </w:p>
          <w:p w14:paraId="6DD22F98" w14:textId="30BF492C" w:rsidR="00DC4B0D" w:rsidRPr="0083667A" w:rsidRDefault="00DC4B0D" w:rsidP="00DC4B0D">
            <w:pPr>
              <w:pStyle w:val="TableParagraph"/>
              <w:jc w:val="center"/>
              <w:rPr>
                <w:rFonts w:ascii="Ravensbourne Sans" w:hAnsi="Ravensbourne Sans"/>
                <w:sz w:val="24"/>
                <w:szCs w:val="24"/>
                <w14:ligatures w14:val="standardContextual"/>
              </w:rPr>
            </w:pPr>
            <w:r w:rsidRPr="0083667A">
              <w:rPr>
                <w:rFonts w:ascii="Ravensbourne Sans" w:hAnsi="Ravensbourne Sans"/>
                <w:b/>
                <w:bCs/>
                <w:sz w:val="36"/>
                <w:szCs w:val="36"/>
              </w:rPr>
              <w:t>✓</w:t>
            </w:r>
          </w:p>
        </w:tc>
        <w:tc>
          <w:tcPr>
            <w:tcW w:w="1559" w:type="dxa"/>
            <w:tcBorders>
              <w:top w:val="single" w:sz="8" w:space="0" w:color="000000"/>
              <w:left w:val="nil"/>
              <w:bottom w:val="single" w:sz="8" w:space="0" w:color="000000"/>
              <w:right w:val="single" w:sz="8" w:space="0" w:color="000000"/>
            </w:tcBorders>
          </w:tcPr>
          <w:p w14:paraId="3378D9D3"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2145689A" w14:textId="77777777" w:rsidTr="00D44EBD">
        <w:trPr>
          <w:trHeight w:val="1643"/>
        </w:trPr>
        <w:tc>
          <w:tcPr>
            <w:tcW w:w="6663" w:type="dxa"/>
            <w:tcBorders>
              <w:top w:val="single" w:sz="8" w:space="0" w:color="000000"/>
              <w:left w:val="single" w:sz="8" w:space="0" w:color="000000"/>
              <w:bottom w:val="single" w:sz="8" w:space="0" w:color="000000"/>
              <w:right w:val="single" w:sz="8" w:space="0" w:color="000000"/>
            </w:tcBorders>
          </w:tcPr>
          <w:p w14:paraId="3811B5CE"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Organising work</w:t>
            </w:r>
          </w:p>
          <w:p w14:paraId="58A00B17" w14:textId="77777777" w:rsidR="002500E6" w:rsidRPr="0083667A" w:rsidRDefault="002500E6" w:rsidP="002500E6">
            <w:pPr>
              <w:pStyle w:val="TableParagraph"/>
              <w:ind w:left="131" w:right="224"/>
              <w:rPr>
                <w:rFonts w:ascii="Ravensbourne Sans" w:hAnsi="Ravensbourne Sans" w:cs="Calibri"/>
                <w:b/>
                <w:bCs/>
                <w:sz w:val="24"/>
                <w:szCs w:val="24"/>
                <w14:ligatures w14:val="standardContextual"/>
              </w:rPr>
            </w:pPr>
          </w:p>
          <w:p w14:paraId="3C3192D1" w14:textId="1A78794E"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Organises work for optimum effectiveness, using all the resources, tools and methods available, so that the objectives of the role, team and organisation are met.</w:t>
            </w:r>
          </w:p>
        </w:tc>
        <w:tc>
          <w:tcPr>
            <w:tcW w:w="1559" w:type="dxa"/>
            <w:tcBorders>
              <w:top w:val="single" w:sz="8" w:space="0" w:color="000000"/>
              <w:left w:val="nil"/>
              <w:bottom w:val="single" w:sz="8" w:space="0" w:color="000000"/>
              <w:right w:val="single" w:sz="8" w:space="0" w:color="000000"/>
            </w:tcBorders>
          </w:tcPr>
          <w:p w14:paraId="6A935A8A"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0E8ACBC0"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54DA4187" w14:textId="32054091" w:rsidR="002500E6" w:rsidRPr="0083667A" w:rsidRDefault="002500E6" w:rsidP="002500E6">
            <w:pPr>
              <w:pStyle w:val="TableParagraph"/>
              <w:jc w:val="center"/>
              <w:rPr>
                <w:rFonts w:ascii="Ravensbourne Sans" w:hAnsi="Ravensbourne Sans"/>
                <w:sz w:val="24"/>
                <w:szCs w:val="24"/>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5410BD92"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5E7A9307" w14:textId="77777777" w:rsidTr="00D44EBD">
        <w:trPr>
          <w:trHeight w:val="1643"/>
        </w:trPr>
        <w:tc>
          <w:tcPr>
            <w:tcW w:w="6663" w:type="dxa"/>
            <w:tcBorders>
              <w:top w:val="single" w:sz="8" w:space="0" w:color="000000"/>
              <w:left w:val="single" w:sz="8" w:space="0" w:color="000000"/>
              <w:bottom w:val="single" w:sz="8" w:space="0" w:color="000000"/>
              <w:right w:val="single" w:sz="8" w:space="0" w:color="000000"/>
            </w:tcBorders>
          </w:tcPr>
          <w:p w14:paraId="7E0CB81A" w14:textId="5D191010"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Problem solving and decision making.</w:t>
            </w:r>
          </w:p>
          <w:p w14:paraId="02539F75"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10EF8B67" w14:textId="48FFB2EF"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Anticipates problems or issues and deals with them creatively and constructively, reaching a rational decision for dealing with the problem or issue; one that is capable of practical implementation</w:t>
            </w:r>
          </w:p>
        </w:tc>
        <w:tc>
          <w:tcPr>
            <w:tcW w:w="1559" w:type="dxa"/>
            <w:tcBorders>
              <w:top w:val="single" w:sz="8" w:space="0" w:color="000000"/>
              <w:left w:val="nil"/>
              <w:bottom w:val="single" w:sz="8" w:space="0" w:color="000000"/>
              <w:right w:val="single" w:sz="8" w:space="0" w:color="000000"/>
            </w:tcBorders>
          </w:tcPr>
          <w:p w14:paraId="5675570E"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6E998C33"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50C3BA52" w14:textId="13A471BF"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7FCFB5B3"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079417DA" w14:textId="77777777" w:rsidTr="00D44EBD">
        <w:trPr>
          <w:trHeight w:val="1643"/>
        </w:trPr>
        <w:tc>
          <w:tcPr>
            <w:tcW w:w="6663" w:type="dxa"/>
            <w:tcBorders>
              <w:top w:val="single" w:sz="8" w:space="0" w:color="000000"/>
              <w:left w:val="single" w:sz="8" w:space="0" w:color="000000"/>
              <w:bottom w:val="single" w:sz="8" w:space="0" w:color="000000"/>
              <w:right w:val="single" w:sz="8" w:space="0" w:color="000000"/>
            </w:tcBorders>
          </w:tcPr>
          <w:p w14:paraId="6B3AE700"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Future focussed and change-ready</w:t>
            </w:r>
          </w:p>
          <w:p w14:paraId="6788EFD4"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30816D8C" w14:textId="16344B89"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their current position in the broader environmental context and is receptive to, and open minded about, change, enabling them to respond positively and creatively to changing circumstances and requirements.</w:t>
            </w:r>
          </w:p>
        </w:tc>
        <w:tc>
          <w:tcPr>
            <w:tcW w:w="1559" w:type="dxa"/>
            <w:tcBorders>
              <w:top w:val="single" w:sz="8" w:space="0" w:color="000000"/>
              <w:left w:val="nil"/>
              <w:bottom w:val="single" w:sz="8" w:space="0" w:color="000000"/>
              <w:right w:val="single" w:sz="8" w:space="0" w:color="000000"/>
            </w:tcBorders>
          </w:tcPr>
          <w:p w14:paraId="7F34851C"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1CE36D46"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7054653B" w14:textId="5BE3D1B2"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70BC6C4F"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7979927E" w14:textId="77777777" w:rsidTr="0091155B">
        <w:trPr>
          <w:trHeight w:val="1458"/>
        </w:trPr>
        <w:tc>
          <w:tcPr>
            <w:tcW w:w="6663" w:type="dxa"/>
            <w:tcBorders>
              <w:top w:val="single" w:sz="8" w:space="0" w:color="000000"/>
              <w:left w:val="single" w:sz="8" w:space="0" w:color="000000"/>
              <w:bottom w:val="single" w:sz="8" w:space="0" w:color="000000"/>
              <w:right w:val="single" w:sz="8" w:space="0" w:color="000000"/>
            </w:tcBorders>
          </w:tcPr>
          <w:p w14:paraId="58735996"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 xml:space="preserve">Numeracy and Statistics </w:t>
            </w:r>
          </w:p>
          <w:p w14:paraId="31B1DF3A"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35936585" w14:textId="721F3A5E"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uses, and presents numerical information clearly and accurately, according to the requirements of the task in hand.</w:t>
            </w:r>
          </w:p>
        </w:tc>
        <w:tc>
          <w:tcPr>
            <w:tcW w:w="1559" w:type="dxa"/>
            <w:tcBorders>
              <w:top w:val="single" w:sz="8" w:space="0" w:color="000000"/>
              <w:left w:val="nil"/>
              <w:bottom w:val="single" w:sz="8" w:space="0" w:color="000000"/>
              <w:right w:val="single" w:sz="8" w:space="0" w:color="000000"/>
            </w:tcBorders>
          </w:tcPr>
          <w:p w14:paraId="65584214"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05EBEE15"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72AA80A5" w14:textId="471955EC"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12163846"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06CAFC69" w14:textId="77777777" w:rsidTr="00D44EBD">
        <w:trPr>
          <w:trHeight w:val="1643"/>
        </w:trPr>
        <w:tc>
          <w:tcPr>
            <w:tcW w:w="6663" w:type="dxa"/>
            <w:tcBorders>
              <w:top w:val="single" w:sz="8" w:space="0" w:color="000000"/>
              <w:left w:val="single" w:sz="8" w:space="0" w:color="000000"/>
              <w:bottom w:val="single" w:sz="8" w:space="0" w:color="000000"/>
              <w:right w:val="single" w:sz="8" w:space="0" w:color="000000"/>
            </w:tcBorders>
          </w:tcPr>
          <w:p w14:paraId="01995627"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lastRenderedPageBreak/>
              <w:t>Service Knowledge and its application</w:t>
            </w:r>
          </w:p>
          <w:p w14:paraId="66BFBF8C"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309AEF1E" w14:textId="3A94BAFA"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Maintains, develops, and applies comprehensive knowledge of all aspects of the service in ways that are proportional to Ravensbourne’s nature, scale, and complexity, and keeps that knowledge and its application up to date and relevant</w:t>
            </w:r>
          </w:p>
        </w:tc>
        <w:tc>
          <w:tcPr>
            <w:tcW w:w="1559" w:type="dxa"/>
            <w:tcBorders>
              <w:top w:val="single" w:sz="8" w:space="0" w:color="000000"/>
              <w:left w:val="nil"/>
              <w:bottom w:val="single" w:sz="8" w:space="0" w:color="000000"/>
              <w:right w:val="single" w:sz="8" w:space="0" w:color="000000"/>
            </w:tcBorders>
          </w:tcPr>
          <w:p w14:paraId="61576FC5"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7267C85B"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42D42837" w14:textId="127E4B90"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6017A969"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54C13166" w14:textId="77777777" w:rsidTr="00D44EBD">
        <w:trPr>
          <w:trHeight w:val="1643"/>
        </w:trPr>
        <w:tc>
          <w:tcPr>
            <w:tcW w:w="6663" w:type="dxa"/>
            <w:tcBorders>
              <w:top w:val="single" w:sz="8" w:space="0" w:color="000000"/>
              <w:left w:val="single" w:sz="8" w:space="0" w:color="000000"/>
              <w:bottom w:val="single" w:sz="8" w:space="0" w:color="000000"/>
              <w:right w:val="single" w:sz="8" w:space="0" w:color="000000"/>
            </w:tcBorders>
          </w:tcPr>
          <w:p w14:paraId="69C4B736"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Professional context</w:t>
            </w:r>
          </w:p>
          <w:p w14:paraId="0517CE12"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52769671" w14:textId="106F96CD"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Develops and maintains an understanding of how developments in the professional, legal, regulatory, and educational contexts impact upon own role specifically, and Ravensbourne more generally</w:t>
            </w:r>
          </w:p>
        </w:tc>
        <w:tc>
          <w:tcPr>
            <w:tcW w:w="1559" w:type="dxa"/>
            <w:tcBorders>
              <w:top w:val="single" w:sz="8" w:space="0" w:color="000000"/>
              <w:left w:val="nil"/>
              <w:bottom w:val="single" w:sz="8" w:space="0" w:color="000000"/>
              <w:right w:val="single" w:sz="8" w:space="0" w:color="000000"/>
            </w:tcBorders>
          </w:tcPr>
          <w:p w14:paraId="03881373"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165ED20F"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2A7657AD" w14:textId="4EAD5487"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190E4D89"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2500E6" w:rsidRPr="0083667A" w14:paraId="5B7190AB" w14:textId="77777777" w:rsidTr="0091155B">
        <w:trPr>
          <w:trHeight w:val="1438"/>
        </w:trPr>
        <w:tc>
          <w:tcPr>
            <w:tcW w:w="6663" w:type="dxa"/>
            <w:tcBorders>
              <w:top w:val="single" w:sz="8" w:space="0" w:color="000000"/>
              <w:left w:val="single" w:sz="8" w:space="0" w:color="000000"/>
              <w:bottom w:val="single" w:sz="8" w:space="0" w:color="000000"/>
              <w:right w:val="single" w:sz="8" w:space="0" w:color="000000"/>
            </w:tcBorders>
          </w:tcPr>
          <w:p w14:paraId="0B658471"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Delivering the service</w:t>
            </w:r>
          </w:p>
          <w:p w14:paraId="2113F9B9" w14:textId="77777777" w:rsidR="002500E6" w:rsidRPr="0083667A" w:rsidRDefault="002500E6" w:rsidP="002500E6">
            <w:pPr>
              <w:pStyle w:val="TableParagraph"/>
              <w:ind w:right="224"/>
              <w:rPr>
                <w:rFonts w:ascii="Ravensbourne Sans" w:hAnsi="Ravensbourne Sans" w:cs="Calibri"/>
                <w:b/>
                <w:bCs/>
                <w:sz w:val="24"/>
                <w:szCs w:val="24"/>
                <w14:ligatures w14:val="standardContextual"/>
              </w:rPr>
            </w:pPr>
          </w:p>
          <w:p w14:paraId="77EA08D0" w14:textId="50969028" w:rsidR="002500E6" w:rsidRPr="0083667A" w:rsidRDefault="002500E6" w:rsidP="002500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Delivers the service, or that part of it as specified in the role description, to the standards required, and contributes to its continuous improvement</w:t>
            </w:r>
          </w:p>
        </w:tc>
        <w:tc>
          <w:tcPr>
            <w:tcW w:w="1559" w:type="dxa"/>
            <w:tcBorders>
              <w:top w:val="single" w:sz="8" w:space="0" w:color="000000"/>
              <w:left w:val="nil"/>
              <w:bottom w:val="single" w:sz="8" w:space="0" w:color="000000"/>
              <w:right w:val="single" w:sz="8" w:space="0" w:color="000000"/>
            </w:tcBorders>
          </w:tcPr>
          <w:p w14:paraId="17202443"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471BC96C" w14:textId="77777777" w:rsidR="002500E6" w:rsidRPr="0083667A" w:rsidRDefault="002500E6" w:rsidP="002500E6">
            <w:pPr>
              <w:pStyle w:val="TableParagraph"/>
              <w:jc w:val="center"/>
              <w:rPr>
                <w:rFonts w:ascii="Ravensbourne Sans" w:hAnsi="Ravensbourne Sans"/>
                <w:b/>
                <w:bCs/>
                <w:sz w:val="36"/>
                <w:szCs w:val="36"/>
                <w14:ligatures w14:val="standardContextual"/>
              </w:rPr>
            </w:pPr>
          </w:p>
          <w:p w14:paraId="686119E8" w14:textId="100B1F16" w:rsidR="002500E6" w:rsidRPr="0083667A" w:rsidRDefault="002500E6"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702BCD58" w14:textId="77777777" w:rsidR="002500E6" w:rsidRPr="0083667A" w:rsidRDefault="002500E6" w:rsidP="002500E6">
            <w:pPr>
              <w:pStyle w:val="TableParagraph"/>
              <w:jc w:val="center"/>
              <w:rPr>
                <w:rFonts w:ascii="Ravensbourne Sans" w:hAnsi="Ravensbourne Sans" w:cs="Times New Roman"/>
                <w:sz w:val="24"/>
                <w:szCs w:val="24"/>
                <w14:ligatures w14:val="standardContextual"/>
              </w:rPr>
            </w:pPr>
          </w:p>
        </w:tc>
      </w:tr>
      <w:tr w:rsidR="008B03ED" w:rsidRPr="0083667A" w14:paraId="7B62311F" w14:textId="77777777" w:rsidTr="0091155B">
        <w:trPr>
          <w:trHeight w:val="1438"/>
        </w:trPr>
        <w:tc>
          <w:tcPr>
            <w:tcW w:w="6663" w:type="dxa"/>
            <w:tcBorders>
              <w:top w:val="single" w:sz="8" w:space="0" w:color="000000"/>
              <w:left w:val="single" w:sz="8" w:space="0" w:color="000000"/>
              <w:bottom w:val="single" w:sz="8" w:space="0" w:color="000000"/>
              <w:right w:val="single" w:sz="8" w:space="0" w:color="000000"/>
            </w:tcBorders>
          </w:tcPr>
          <w:p w14:paraId="2C4BEEB9" w14:textId="77777777" w:rsidR="00B40D38" w:rsidRDefault="00B40D38" w:rsidP="002500E6">
            <w:pPr>
              <w:pStyle w:val="TableParagraph"/>
              <w:ind w:right="224"/>
              <w:rPr>
                <w:rFonts w:ascii="Ravensbourne Sans" w:eastAsia="Arial" w:hAnsi="Ravensbourne Sans"/>
                <w:b/>
                <w:sz w:val="24"/>
              </w:rPr>
            </w:pPr>
            <w:r w:rsidRPr="001F7458">
              <w:rPr>
                <w:rFonts w:ascii="Ravensbourne Sans" w:eastAsia="Arial" w:hAnsi="Ravensbourne Sans"/>
                <w:b/>
                <w:sz w:val="24"/>
              </w:rPr>
              <w:t>Equality, Diversity &amp; Inclusion</w:t>
            </w:r>
          </w:p>
          <w:p w14:paraId="63710B61" w14:textId="77777777" w:rsidR="00B40D38" w:rsidRDefault="00B40D38" w:rsidP="002500E6">
            <w:pPr>
              <w:pStyle w:val="TableParagraph"/>
              <w:ind w:right="224"/>
              <w:rPr>
                <w:rFonts w:ascii="Ravensbourne Sans" w:eastAsia="Arial" w:hAnsi="Ravensbourne Sans"/>
                <w:bCs/>
                <w:sz w:val="24"/>
              </w:rPr>
            </w:pPr>
          </w:p>
          <w:p w14:paraId="031592CD" w14:textId="7811F1AA" w:rsidR="008B03ED" w:rsidRPr="0083667A" w:rsidRDefault="00B40D38" w:rsidP="002500E6">
            <w:pPr>
              <w:pStyle w:val="TableParagraph"/>
              <w:ind w:right="224"/>
              <w:rPr>
                <w:rFonts w:ascii="Ravensbourne Sans" w:hAnsi="Ravensbourne Sans" w:cs="Calibri"/>
                <w:b/>
                <w:bCs/>
                <w:sz w:val="24"/>
                <w:szCs w:val="24"/>
                <w14:ligatures w14:val="standardContextual"/>
              </w:rPr>
            </w:pPr>
            <w:r w:rsidRPr="001F7458">
              <w:rPr>
                <w:rFonts w:ascii="Ravensbourne Sans" w:eastAsia="Arial" w:hAnsi="Ravensbourne Sans"/>
                <w:bCs/>
                <w:sz w:val="24"/>
              </w:rPr>
              <w:t>Shows clear commitment in their work to the university’s values with regards to equality, diversity, and inclusion, and exemplifies this in all areas of their work.</w:t>
            </w:r>
          </w:p>
        </w:tc>
        <w:tc>
          <w:tcPr>
            <w:tcW w:w="1559" w:type="dxa"/>
            <w:tcBorders>
              <w:top w:val="single" w:sz="8" w:space="0" w:color="000000"/>
              <w:left w:val="nil"/>
              <w:bottom w:val="single" w:sz="8" w:space="0" w:color="000000"/>
              <w:right w:val="single" w:sz="8" w:space="0" w:color="000000"/>
            </w:tcBorders>
          </w:tcPr>
          <w:p w14:paraId="40D251B7" w14:textId="77777777" w:rsidR="008B03ED" w:rsidRDefault="008B03ED" w:rsidP="002500E6">
            <w:pPr>
              <w:pStyle w:val="TableParagraph"/>
              <w:jc w:val="center"/>
              <w:rPr>
                <w:rFonts w:ascii="Ravensbourne Sans" w:hAnsi="Ravensbourne Sans"/>
                <w:b/>
                <w:bCs/>
                <w:sz w:val="36"/>
                <w:szCs w:val="36"/>
                <w14:ligatures w14:val="standardContextual"/>
              </w:rPr>
            </w:pPr>
          </w:p>
          <w:p w14:paraId="6DAD7B1E" w14:textId="5F95A156" w:rsidR="00B40D38" w:rsidRPr="0083667A" w:rsidRDefault="00B40D38" w:rsidP="002500E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sz="8" w:space="0" w:color="000000"/>
              <w:left w:val="nil"/>
              <w:bottom w:val="single" w:sz="8" w:space="0" w:color="000000"/>
              <w:right w:val="single" w:sz="8" w:space="0" w:color="000000"/>
            </w:tcBorders>
          </w:tcPr>
          <w:p w14:paraId="33591407" w14:textId="77777777" w:rsidR="008B03ED" w:rsidRPr="0083667A" w:rsidRDefault="008B03ED" w:rsidP="002500E6">
            <w:pPr>
              <w:pStyle w:val="TableParagraph"/>
              <w:jc w:val="center"/>
              <w:rPr>
                <w:rFonts w:ascii="Ravensbourne Sans" w:hAnsi="Ravensbourne Sans" w:cs="Times New Roman"/>
                <w:sz w:val="24"/>
                <w:szCs w:val="24"/>
                <w14:ligatures w14:val="standardContextual"/>
              </w:rPr>
            </w:pPr>
          </w:p>
        </w:tc>
      </w:tr>
    </w:tbl>
    <w:p w14:paraId="121855EF" w14:textId="77777777" w:rsidR="00B83BC2" w:rsidRDefault="00B83BC2" w:rsidP="00E26F6C">
      <w:pPr>
        <w:rPr>
          <w:rFonts w:ascii="Ravensbourne Sans" w:hAnsi="Ravensbourne Sans"/>
          <w:b/>
          <w:bCs/>
          <w:sz w:val="24"/>
          <w:szCs w:val="24"/>
        </w:rPr>
      </w:pPr>
    </w:p>
    <w:p w14:paraId="6790ECB5" w14:textId="251AD98A" w:rsidR="0048374C" w:rsidRPr="0083667A" w:rsidRDefault="0048374C" w:rsidP="00E26F6C">
      <w:pPr>
        <w:rPr>
          <w:rFonts w:ascii="Ravensbourne Sans" w:hAnsi="Ravensbourne Sans"/>
          <w:b/>
          <w:bCs/>
          <w:sz w:val="24"/>
          <w:szCs w:val="24"/>
        </w:rPr>
      </w:pPr>
      <w:r w:rsidRPr="0083667A">
        <w:rPr>
          <w:rFonts w:ascii="Ravensbourne Sans" w:hAnsi="Ravensbourne Sans"/>
          <w:b/>
          <w:bCs/>
          <w:sz w:val="24"/>
          <w:szCs w:val="24"/>
        </w:rPr>
        <w:t xml:space="preserve">This Job Description may be </w:t>
      </w:r>
      <w:r w:rsidR="001D6FAF" w:rsidRPr="0083667A">
        <w:rPr>
          <w:rFonts w:ascii="Ravensbourne Sans" w:hAnsi="Ravensbourne Sans"/>
          <w:b/>
          <w:bCs/>
          <w:sz w:val="24"/>
          <w:szCs w:val="24"/>
        </w:rPr>
        <w:t>reviewed,</w:t>
      </w:r>
      <w:r w:rsidRPr="0083667A">
        <w:rPr>
          <w:rFonts w:ascii="Ravensbourne Sans" w:hAnsi="Ravensbourne Sans"/>
          <w:b/>
          <w:bCs/>
          <w:sz w:val="24"/>
          <w:szCs w:val="24"/>
        </w:rPr>
        <w:t xml:space="preserve"> and duties </w:t>
      </w:r>
      <w:r w:rsidR="002D2951" w:rsidRPr="0083667A">
        <w:rPr>
          <w:rFonts w:ascii="Ravensbourne Sans" w:hAnsi="Ravensbourne Sans"/>
          <w:b/>
          <w:bCs/>
          <w:sz w:val="24"/>
          <w:szCs w:val="24"/>
        </w:rPr>
        <w:t>amended aligned</w:t>
      </w:r>
      <w:r w:rsidR="001D6FAF" w:rsidRPr="0083667A">
        <w:rPr>
          <w:rFonts w:ascii="Ravensbourne Sans" w:hAnsi="Ravensbourne Sans"/>
          <w:b/>
          <w:bCs/>
          <w:sz w:val="24"/>
          <w:szCs w:val="24"/>
        </w:rPr>
        <w:t xml:space="preserve"> with</w:t>
      </w:r>
      <w:r w:rsidRPr="0083667A">
        <w:rPr>
          <w:rFonts w:ascii="Ravensbourne Sans" w:hAnsi="Ravensbourne Sans"/>
          <w:b/>
          <w:bCs/>
          <w:sz w:val="24"/>
          <w:szCs w:val="24"/>
        </w:rPr>
        <w:t xml:space="preserve"> Ravensbourne’s requirements, any changes will be made in </w:t>
      </w:r>
      <w:r w:rsidR="00085724" w:rsidRPr="0083667A">
        <w:rPr>
          <w:rFonts w:ascii="Ravensbourne Sans" w:hAnsi="Ravensbourne Sans"/>
          <w:b/>
          <w:bCs/>
          <w:sz w:val="24"/>
          <w:szCs w:val="24"/>
        </w:rPr>
        <w:t xml:space="preserve">collaboration </w:t>
      </w:r>
      <w:r w:rsidRPr="0083667A">
        <w:rPr>
          <w:rFonts w:ascii="Ravensbourne Sans" w:hAnsi="Ravensbourne Sans"/>
          <w:b/>
          <w:bCs/>
          <w:sz w:val="24"/>
          <w:szCs w:val="24"/>
        </w:rPr>
        <w:t>with the postholder.</w:t>
      </w:r>
    </w:p>
    <w:p w14:paraId="195D586B" w14:textId="36D1B4D8" w:rsidR="00E26F6C" w:rsidRPr="0083667A" w:rsidRDefault="00E26F6C" w:rsidP="00E26F6C">
      <w:pPr>
        <w:rPr>
          <w:rFonts w:ascii="Ravensbourne Sans" w:hAnsi="Ravensbourne Sans"/>
          <w:b/>
          <w:bCs/>
          <w:sz w:val="24"/>
          <w:szCs w:val="24"/>
        </w:rPr>
      </w:pPr>
      <w:r w:rsidRPr="0083667A">
        <w:rPr>
          <w:rFonts w:ascii="Ravensbourne Sans" w:hAnsi="Ravensbourne Sans"/>
          <w:b/>
          <w:bCs/>
          <w:sz w:val="24"/>
          <w:szCs w:val="24"/>
        </w:rPr>
        <w:t>Our Values</w:t>
      </w:r>
    </w:p>
    <w:p w14:paraId="2D15C7FB" w14:textId="77777777" w:rsidR="00E26F6C" w:rsidRPr="0083667A" w:rsidRDefault="00E26F6C" w:rsidP="00E26F6C">
      <w:pPr>
        <w:rPr>
          <w:rFonts w:ascii="Ravensbourne Sans" w:hAnsi="Ravensbourne Sans"/>
          <w:sz w:val="24"/>
          <w:szCs w:val="24"/>
        </w:rPr>
      </w:pPr>
      <w:r w:rsidRPr="0083667A">
        <w:rPr>
          <w:rFonts w:ascii="Ravensbourne Sans" w:hAnsi="Ravensbourne Sans"/>
          <w:b/>
          <w:bCs/>
          <w:sz w:val="24"/>
          <w:szCs w:val="24"/>
        </w:rPr>
        <w:t xml:space="preserve">Connection: </w:t>
      </w:r>
      <w:r w:rsidRPr="0083667A">
        <w:rPr>
          <w:rFonts w:ascii="Ravensbourne Sans" w:hAnsi="Ravensbourne Sans"/>
          <w:sz w:val="24"/>
          <w:szCs w:val="24"/>
        </w:rPr>
        <w:t>We value what happens together and we collaborate to achieve our collective goals.</w:t>
      </w:r>
    </w:p>
    <w:p w14:paraId="37A5AA1F" w14:textId="77777777" w:rsidR="00E26F6C" w:rsidRPr="0083667A" w:rsidRDefault="00E26F6C" w:rsidP="00E26F6C">
      <w:pPr>
        <w:rPr>
          <w:rFonts w:ascii="Ravensbourne Sans" w:hAnsi="Ravensbourne Sans"/>
          <w:sz w:val="24"/>
          <w:szCs w:val="24"/>
        </w:rPr>
      </w:pPr>
      <w:r w:rsidRPr="0083667A">
        <w:rPr>
          <w:rFonts w:ascii="Ravensbourne Sans" w:hAnsi="Ravensbourne Sans"/>
          <w:b/>
          <w:bCs/>
          <w:sz w:val="24"/>
          <w:szCs w:val="24"/>
        </w:rPr>
        <w:t>Dynamism:</w:t>
      </w:r>
      <w:r w:rsidRPr="0083667A">
        <w:rPr>
          <w:rFonts w:ascii="Ravensbourne Sans" w:hAnsi="Ravensbourne Sans"/>
          <w:sz w:val="24"/>
          <w:szCs w:val="24"/>
        </w:rPr>
        <w:t xml:space="preserve"> We embrace every opportunity to adapt and optimise.</w:t>
      </w:r>
    </w:p>
    <w:p w14:paraId="697C3B1B" w14:textId="77777777" w:rsidR="00E26F6C" w:rsidRPr="0083667A" w:rsidRDefault="00E26F6C" w:rsidP="00E26F6C">
      <w:pPr>
        <w:rPr>
          <w:rFonts w:ascii="Ravensbourne Sans" w:hAnsi="Ravensbourne Sans"/>
          <w:sz w:val="24"/>
          <w:szCs w:val="24"/>
        </w:rPr>
      </w:pPr>
      <w:r w:rsidRPr="0083667A">
        <w:rPr>
          <w:rFonts w:ascii="Ravensbourne Sans" w:hAnsi="Ravensbourne Sans"/>
          <w:b/>
          <w:bCs/>
          <w:sz w:val="24"/>
          <w:szCs w:val="24"/>
        </w:rPr>
        <w:t>Inclusion:</w:t>
      </w:r>
      <w:r w:rsidRPr="0083667A">
        <w:rPr>
          <w:rFonts w:ascii="Ravensbourne Sans" w:hAnsi="Ravensbourne Sans"/>
          <w:sz w:val="24"/>
          <w:szCs w:val="24"/>
        </w:rPr>
        <w:t xml:space="preserve"> We celebrate our diversity, and we embrace difference as a source of strength. </w:t>
      </w:r>
    </w:p>
    <w:p w14:paraId="5DF45E76" w14:textId="77777777" w:rsidR="00E26F6C" w:rsidRPr="0083667A" w:rsidRDefault="00E26F6C" w:rsidP="00E26F6C">
      <w:pPr>
        <w:rPr>
          <w:rFonts w:ascii="Ravensbourne Sans" w:hAnsi="Ravensbourne Sans"/>
          <w:sz w:val="24"/>
          <w:szCs w:val="24"/>
        </w:rPr>
      </w:pPr>
      <w:r w:rsidRPr="0083667A">
        <w:rPr>
          <w:rFonts w:ascii="Ravensbourne Sans" w:hAnsi="Ravensbourne Sans"/>
          <w:b/>
          <w:bCs/>
          <w:sz w:val="24"/>
          <w:szCs w:val="24"/>
        </w:rPr>
        <w:t>Professionalism:</w:t>
      </w:r>
      <w:r w:rsidRPr="0083667A">
        <w:rPr>
          <w:rFonts w:ascii="Ravensbourne Sans" w:hAnsi="Ravensbourne Sans"/>
          <w:sz w:val="24"/>
          <w:szCs w:val="24"/>
        </w:rPr>
        <w:t xml:space="preserve"> We aim for quality in everything we do and take pride in our work.</w:t>
      </w:r>
    </w:p>
    <w:p w14:paraId="510BC0E3" w14:textId="77777777" w:rsidR="00E26F6C" w:rsidRPr="0083667A" w:rsidRDefault="00E26F6C" w:rsidP="00E26F6C">
      <w:pPr>
        <w:rPr>
          <w:rFonts w:ascii="Ravensbourne Sans" w:hAnsi="Ravensbourne Sans"/>
          <w:b/>
          <w:bCs/>
        </w:rPr>
      </w:pPr>
    </w:p>
    <w:p w14:paraId="59C37D1F" w14:textId="272545C7" w:rsidR="00E26F6C" w:rsidRDefault="00006082" w:rsidP="00E26F6C">
      <w:r w:rsidRPr="0083667A">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83667A">
        <w:t xml:space="preserve">             </w:t>
      </w:r>
      <w:r w:rsidRPr="0083667A">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Sect="00E05EFB">
      <w:footerReference w:type="default" r:id="rId13"/>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AB71" w14:textId="77777777" w:rsidR="00000E31" w:rsidRPr="0083667A" w:rsidRDefault="00000E31" w:rsidP="00006082">
      <w:pPr>
        <w:spacing w:after="0" w:line="240" w:lineRule="auto"/>
      </w:pPr>
      <w:r w:rsidRPr="0083667A">
        <w:separator/>
      </w:r>
    </w:p>
  </w:endnote>
  <w:endnote w:type="continuationSeparator" w:id="0">
    <w:p w14:paraId="0B30C03F" w14:textId="77777777" w:rsidR="00000E31" w:rsidRPr="0083667A" w:rsidRDefault="00000E31" w:rsidP="00006082">
      <w:pPr>
        <w:spacing w:after="0" w:line="240" w:lineRule="auto"/>
      </w:pPr>
      <w:r w:rsidRPr="0083667A">
        <w:continuationSeparator/>
      </w:r>
    </w:p>
  </w:endnote>
  <w:endnote w:type="continuationNotice" w:id="1">
    <w:p w14:paraId="415C82C7" w14:textId="77777777" w:rsidR="00000E31" w:rsidRDefault="00000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500000000000000"/>
    <w:charset w:val="4D"/>
    <w:family w:val="auto"/>
    <w:notTrueType/>
    <w:pitch w:val="variable"/>
    <w:sig w:usb0="00000007" w:usb1="00000000"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2F0" w14:textId="4CD7330B" w:rsidR="00006082" w:rsidRPr="0083667A" w:rsidRDefault="00312285">
    <w:pPr>
      <w:pStyle w:val="Footer"/>
    </w:pPr>
    <w:r w:rsidRPr="0083667A">
      <w:t xml:space="preserve"> </w:t>
    </w:r>
    <w:r w:rsidR="00410487">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A148" w14:textId="77777777" w:rsidR="00000E31" w:rsidRPr="0083667A" w:rsidRDefault="00000E31" w:rsidP="00006082">
      <w:pPr>
        <w:spacing w:after="0" w:line="240" w:lineRule="auto"/>
      </w:pPr>
      <w:r w:rsidRPr="0083667A">
        <w:separator/>
      </w:r>
    </w:p>
  </w:footnote>
  <w:footnote w:type="continuationSeparator" w:id="0">
    <w:p w14:paraId="4947A314" w14:textId="77777777" w:rsidR="00000E31" w:rsidRPr="0083667A" w:rsidRDefault="00000E31" w:rsidP="00006082">
      <w:pPr>
        <w:spacing w:after="0" w:line="240" w:lineRule="auto"/>
      </w:pPr>
      <w:r w:rsidRPr="0083667A">
        <w:continuationSeparator/>
      </w:r>
    </w:p>
  </w:footnote>
  <w:footnote w:type="continuationNotice" w:id="1">
    <w:p w14:paraId="54E93E9B" w14:textId="77777777" w:rsidR="00000E31" w:rsidRDefault="00000E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1DD"/>
    <w:multiLevelType w:val="multilevel"/>
    <w:tmpl w:val="33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D3131"/>
    <w:multiLevelType w:val="hybridMultilevel"/>
    <w:tmpl w:val="A5622FFE"/>
    <w:lvl w:ilvl="0" w:tplc="08090001">
      <w:start w:val="1"/>
      <w:numFmt w:val="bullet"/>
      <w:lvlText w:val=""/>
      <w:lvlJc w:val="left"/>
      <w:pPr>
        <w:ind w:left="613" w:hanging="360"/>
      </w:pPr>
      <w:rPr>
        <w:rFonts w:ascii="Symbol" w:hAnsi="Symbol" w:hint="default"/>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2" w15:restartNumberingAfterBreak="0">
    <w:nsid w:val="08B2A899"/>
    <w:multiLevelType w:val="multilevel"/>
    <w:tmpl w:val="188C1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EFF3"/>
    <w:multiLevelType w:val="hybridMultilevel"/>
    <w:tmpl w:val="B59EFB82"/>
    <w:lvl w:ilvl="0" w:tplc="5B94B13A">
      <w:start w:val="1"/>
      <w:numFmt w:val="bullet"/>
      <w:lvlText w:val="●"/>
      <w:lvlJc w:val="left"/>
      <w:pPr>
        <w:ind w:left="720" w:hanging="360"/>
      </w:pPr>
      <w:rPr>
        <w:rFonts w:ascii="Noto Sans Symbols" w:hAnsi="Noto Sans Symbols" w:hint="default"/>
      </w:rPr>
    </w:lvl>
    <w:lvl w:ilvl="1" w:tplc="8876959E">
      <w:start w:val="1"/>
      <w:numFmt w:val="bullet"/>
      <w:lvlText w:val="o"/>
      <w:lvlJc w:val="left"/>
      <w:pPr>
        <w:ind w:left="1440" w:hanging="360"/>
      </w:pPr>
      <w:rPr>
        <w:rFonts w:ascii="Courier New" w:hAnsi="Courier New" w:hint="default"/>
      </w:rPr>
    </w:lvl>
    <w:lvl w:ilvl="2" w:tplc="74E4CC34">
      <w:start w:val="1"/>
      <w:numFmt w:val="bullet"/>
      <w:lvlText w:val="▪"/>
      <w:lvlJc w:val="left"/>
      <w:pPr>
        <w:ind w:left="2160" w:hanging="360"/>
      </w:pPr>
      <w:rPr>
        <w:rFonts w:ascii="Noto Sans Symbols" w:hAnsi="Noto Sans Symbols" w:hint="default"/>
      </w:rPr>
    </w:lvl>
    <w:lvl w:ilvl="3" w:tplc="5D80565E">
      <w:start w:val="1"/>
      <w:numFmt w:val="bullet"/>
      <w:lvlText w:val="●"/>
      <w:lvlJc w:val="left"/>
      <w:pPr>
        <w:ind w:left="2880" w:hanging="360"/>
      </w:pPr>
      <w:rPr>
        <w:rFonts w:ascii="Noto Sans Symbols" w:hAnsi="Noto Sans Symbols" w:hint="default"/>
      </w:rPr>
    </w:lvl>
    <w:lvl w:ilvl="4" w:tplc="CF7A0C7A">
      <w:start w:val="1"/>
      <w:numFmt w:val="bullet"/>
      <w:lvlText w:val="o"/>
      <w:lvlJc w:val="left"/>
      <w:pPr>
        <w:ind w:left="3600" w:hanging="360"/>
      </w:pPr>
      <w:rPr>
        <w:rFonts w:ascii="Courier New" w:hAnsi="Courier New" w:hint="default"/>
      </w:rPr>
    </w:lvl>
    <w:lvl w:ilvl="5" w:tplc="28ACAB1A">
      <w:start w:val="1"/>
      <w:numFmt w:val="bullet"/>
      <w:lvlText w:val="▪"/>
      <w:lvlJc w:val="left"/>
      <w:pPr>
        <w:ind w:left="4320" w:hanging="360"/>
      </w:pPr>
      <w:rPr>
        <w:rFonts w:ascii="Noto Sans Symbols" w:hAnsi="Noto Sans Symbols" w:hint="default"/>
      </w:rPr>
    </w:lvl>
    <w:lvl w:ilvl="6" w:tplc="A80A0050">
      <w:start w:val="1"/>
      <w:numFmt w:val="bullet"/>
      <w:lvlText w:val="●"/>
      <w:lvlJc w:val="left"/>
      <w:pPr>
        <w:ind w:left="5040" w:hanging="360"/>
      </w:pPr>
      <w:rPr>
        <w:rFonts w:ascii="Noto Sans Symbols" w:hAnsi="Noto Sans Symbols" w:hint="default"/>
      </w:rPr>
    </w:lvl>
    <w:lvl w:ilvl="7" w:tplc="4978F45E">
      <w:start w:val="1"/>
      <w:numFmt w:val="bullet"/>
      <w:lvlText w:val="o"/>
      <w:lvlJc w:val="left"/>
      <w:pPr>
        <w:ind w:left="5760" w:hanging="360"/>
      </w:pPr>
      <w:rPr>
        <w:rFonts w:ascii="Courier New" w:hAnsi="Courier New" w:hint="default"/>
      </w:rPr>
    </w:lvl>
    <w:lvl w:ilvl="8" w:tplc="50D200B8">
      <w:start w:val="1"/>
      <w:numFmt w:val="bullet"/>
      <w:lvlText w:val="▪"/>
      <w:lvlJc w:val="left"/>
      <w:pPr>
        <w:ind w:left="6480" w:hanging="360"/>
      </w:pPr>
      <w:rPr>
        <w:rFonts w:ascii="Noto Sans Symbols" w:hAnsi="Noto Sans Symbols" w:hint="default"/>
      </w:rPr>
    </w:lvl>
  </w:abstractNum>
  <w:abstractNum w:abstractNumId="6"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D31A9"/>
    <w:multiLevelType w:val="multilevel"/>
    <w:tmpl w:val="B61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F63F6"/>
    <w:multiLevelType w:val="multilevel"/>
    <w:tmpl w:val="3E6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B894D"/>
    <w:multiLevelType w:val="multilevel"/>
    <w:tmpl w:val="148A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023067"/>
    <w:multiLevelType w:val="multilevel"/>
    <w:tmpl w:val="506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8"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5105FF"/>
    <w:multiLevelType w:val="hybridMultilevel"/>
    <w:tmpl w:val="A1C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157635"/>
    <w:multiLevelType w:val="hybridMultilevel"/>
    <w:tmpl w:val="6126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860350">
    <w:abstractNumId w:val="17"/>
  </w:num>
  <w:num w:numId="2" w16cid:durableId="2022198576">
    <w:abstractNumId w:val="16"/>
  </w:num>
  <w:num w:numId="3" w16cid:durableId="689141665">
    <w:abstractNumId w:val="7"/>
  </w:num>
  <w:num w:numId="4" w16cid:durableId="1563515208">
    <w:abstractNumId w:val="7"/>
  </w:num>
  <w:num w:numId="5" w16cid:durableId="1569924468">
    <w:abstractNumId w:val="6"/>
  </w:num>
  <w:num w:numId="6" w16cid:durableId="935091519">
    <w:abstractNumId w:val="6"/>
  </w:num>
  <w:num w:numId="7" w16cid:durableId="162819960">
    <w:abstractNumId w:val="4"/>
  </w:num>
  <w:num w:numId="8" w16cid:durableId="1522667724">
    <w:abstractNumId w:val="7"/>
  </w:num>
  <w:num w:numId="9" w16cid:durableId="2009477220">
    <w:abstractNumId w:val="6"/>
  </w:num>
  <w:num w:numId="10" w16cid:durableId="1039818499">
    <w:abstractNumId w:val="11"/>
  </w:num>
  <w:num w:numId="11" w16cid:durableId="1929381282">
    <w:abstractNumId w:val="3"/>
  </w:num>
  <w:num w:numId="12" w16cid:durableId="612445119">
    <w:abstractNumId w:val="9"/>
  </w:num>
  <w:num w:numId="13" w16cid:durableId="455099967">
    <w:abstractNumId w:val="18"/>
  </w:num>
  <w:num w:numId="14" w16cid:durableId="1273242214">
    <w:abstractNumId w:val="8"/>
  </w:num>
  <w:num w:numId="15" w16cid:durableId="338430092">
    <w:abstractNumId w:val="20"/>
  </w:num>
  <w:num w:numId="16" w16cid:durableId="166212574">
    <w:abstractNumId w:val="10"/>
  </w:num>
  <w:num w:numId="17" w16cid:durableId="910385839">
    <w:abstractNumId w:val="2"/>
  </w:num>
  <w:num w:numId="18" w16cid:durableId="614989894">
    <w:abstractNumId w:val="14"/>
  </w:num>
  <w:num w:numId="19" w16cid:durableId="1611860641">
    <w:abstractNumId w:val="5"/>
  </w:num>
  <w:num w:numId="20" w16cid:durableId="1261841166">
    <w:abstractNumId w:val="19"/>
  </w:num>
  <w:num w:numId="21" w16cid:durableId="681394032">
    <w:abstractNumId w:val="21"/>
  </w:num>
  <w:num w:numId="22" w16cid:durableId="1646229989">
    <w:abstractNumId w:val="1"/>
  </w:num>
  <w:num w:numId="23" w16cid:durableId="1339507289">
    <w:abstractNumId w:val="13"/>
  </w:num>
  <w:num w:numId="24" w16cid:durableId="414516062">
    <w:abstractNumId w:val="0"/>
  </w:num>
  <w:num w:numId="25" w16cid:durableId="1409814801">
    <w:abstractNumId w:val="12"/>
  </w:num>
  <w:num w:numId="26" w16cid:durableId="540287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0E31"/>
    <w:rsid w:val="00006082"/>
    <w:rsid w:val="00012348"/>
    <w:rsid w:val="000540A0"/>
    <w:rsid w:val="00077D0B"/>
    <w:rsid w:val="00080C29"/>
    <w:rsid w:val="000839FD"/>
    <w:rsid w:val="00083CA2"/>
    <w:rsid w:val="000848C4"/>
    <w:rsid w:val="00085724"/>
    <w:rsid w:val="00085C61"/>
    <w:rsid w:val="00085C96"/>
    <w:rsid w:val="00091B5A"/>
    <w:rsid w:val="00096B78"/>
    <w:rsid w:val="000B3F9E"/>
    <w:rsid w:val="000C47A7"/>
    <w:rsid w:val="000C49C3"/>
    <w:rsid w:val="000C5DD8"/>
    <w:rsid w:val="000E6FAC"/>
    <w:rsid w:val="00124309"/>
    <w:rsid w:val="00125218"/>
    <w:rsid w:val="001277A0"/>
    <w:rsid w:val="00132E6F"/>
    <w:rsid w:val="0013460D"/>
    <w:rsid w:val="00164985"/>
    <w:rsid w:val="0017215E"/>
    <w:rsid w:val="0018426D"/>
    <w:rsid w:val="00192565"/>
    <w:rsid w:val="001A2148"/>
    <w:rsid w:val="001A2583"/>
    <w:rsid w:val="001A38DC"/>
    <w:rsid w:val="001B0174"/>
    <w:rsid w:val="001D6FAF"/>
    <w:rsid w:val="001D7100"/>
    <w:rsid w:val="001F7A3A"/>
    <w:rsid w:val="002068A9"/>
    <w:rsid w:val="0021109D"/>
    <w:rsid w:val="002500E6"/>
    <w:rsid w:val="00264159"/>
    <w:rsid w:val="0026595A"/>
    <w:rsid w:val="002708E6"/>
    <w:rsid w:val="00271D06"/>
    <w:rsid w:val="0027600E"/>
    <w:rsid w:val="0028193D"/>
    <w:rsid w:val="00291BFC"/>
    <w:rsid w:val="002954F0"/>
    <w:rsid w:val="002A6BBC"/>
    <w:rsid w:val="002C6379"/>
    <w:rsid w:val="002D23CE"/>
    <w:rsid w:val="002D2951"/>
    <w:rsid w:val="002F3F95"/>
    <w:rsid w:val="00312285"/>
    <w:rsid w:val="0031282B"/>
    <w:rsid w:val="003243A4"/>
    <w:rsid w:val="003321CB"/>
    <w:rsid w:val="003334D3"/>
    <w:rsid w:val="00335024"/>
    <w:rsid w:val="00360247"/>
    <w:rsid w:val="00373A6C"/>
    <w:rsid w:val="00373BD3"/>
    <w:rsid w:val="00373FBA"/>
    <w:rsid w:val="00380E23"/>
    <w:rsid w:val="00381BD5"/>
    <w:rsid w:val="00393976"/>
    <w:rsid w:val="003A0F6B"/>
    <w:rsid w:val="003A4FB9"/>
    <w:rsid w:val="003B64EA"/>
    <w:rsid w:val="003D73A6"/>
    <w:rsid w:val="00410487"/>
    <w:rsid w:val="004272E3"/>
    <w:rsid w:val="004607EF"/>
    <w:rsid w:val="0046353F"/>
    <w:rsid w:val="00481B52"/>
    <w:rsid w:val="00482574"/>
    <w:rsid w:val="0048374C"/>
    <w:rsid w:val="004A4C18"/>
    <w:rsid w:val="004A580D"/>
    <w:rsid w:val="004A67CB"/>
    <w:rsid w:val="00505CA0"/>
    <w:rsid w:val="00513FEB"/>
    <w:rsid w:val="00523B49"/>
    <w:rsid w:val="0053249A"/>
    <w:rsid w:val="00553B2E"/>
    <w:rsid w:val="00556527"/>
    <w:rsid w:val="005A0FD2"/>
    <w:rsid w:val="005A282A"/>
    <w:rsid w:val="005A54D1"/>
    <w:rsid w:val="005B6DC6"/>
    <w:rsid w:val="005C1B66"/>
    <w:rsid w:val="005C2585"/>
    <w:rsid w:val="005E6152"/>
    <w:rsid w:val="005E7E12"/>
    <w:rsid w:val="005F064A"/>
    <w:rsid w:val="00603FBC"/>
    <w:rsid w:val="0060546D"/>
    <w:rsid w:val="006057A3"/>
    <w:rsid w:val="00605C58"/>
    <w:rsid w:val="00606A8E"/>
    <w:rsid w:val="00612595"/>
    <w:rsid w:val="00617E4A"/>
    <w:rsid w:val="006276A5"/>
    <w:rsid w:val="00645362"/>
    <w:rsid w:val="006611BD"/>
    <w:rsid w:val="006775A9"/>
    <w:rsid w:val="006821A5"/>
    <w:rsid w:val="006853D8"/>
    <w:rsid w:val="0069282B"/>
    <w:rsid w:val="006B73FA"/>
    <w:rsid w:val="006C3249"/>
    <w:rsid w:val="00703E6A"/>
    <w:rsid w:val="00706B56"/>
    <w:rsid w:val="00707FA7"/>
    <w:rsid w:val="007106F8"/>
    <w:rsid w:val="00716B18"/>
    <w:rsid w:val="0073294B"/>
    <w:rsid w:val="00736A7D"/>
    <w:rsid w:val="00747EA5"/>
    <w:rsid w:val="00753523"/>
    <w:rsid w:val="00777E86"/>
    <w:rsid w:val="0078201F"/>
    <w:rsid w:val="007A189C"/>
    <w:rsid w:val="007E279C"/>
    <w:rsid w:val="007E2AFF"/>
    <w:rsid w:val="007E2C85"/>
    <w:rsid w:val="007E3F72"/>
    <w:rsid w:val="008014DE"/>
    <w:rsid w:val="00820E8F"/>
    <w:rsid w:val="00832D7F"/>
    <w:rsid w:val="0083667A"/>
    <w:rsid w:val="00847F9A"/>
    <w:rsid w:val="00851460"/>
    <w:rsid w:val="008564E5"/>
    <w:rsid w:val="0086208E"/>
    <w:rsid w:val="00866E95"/>
    <w:rsid w:val="008851B3"/>
    <w:rsid w:val="008A6C60"/>
    <w:rsid w:val="008B03ED"/>
    <w:rsid w:val="008B2845"/>
    <w:rsid w:val="008C14BE"/>
    <w:rsid w:val="008C24BA"/>
    <w:rsid w:val="008D0A22"/>
    <w:rsid w:val="008D21C6"/>
    <w:rsid w:val="008F40DB"/>
    <w:rsid w:val="008F7C59"/>
    <w:rsid w:val="0090642E"/>
    <w:rsid w:val="00906D22"/>
    <w:rsid w:val="0091155B"/>
    <w:rsid w:val="009131F9"/>
    <w:rsid w:val="0093384C"/>
    <w:rsid w:val="00934376"/>
    <w:rsid w:val="009365C5"/>
    <w:rsid w:val="00946491"/>
    <w:rsid w:val="0097174D"/>
    <w:rsid w:val="009A6E1E"/>
    <w:rsid w:val="009C1D15"/>
    <w:rsid w:val="009C711D"/>
    <w:rsid w:val="009F0361"/>
    <w:rsid w:val="009F3E6F"/>
    <w:rsid w:val="009F6F3D"/>
    <w:rsid w:val="00A0308D"/>
    <w:rsid w:val="00A10671"/>
    <w:rsid w:val="00A139B2"/>
    <w:rsid w:val="00A274ED"/>
    <w:rsid w:val="00A339D0"/>
    <w:rsid w:val="00A34495"/>
    <w:rsid w:val="00A356EA"/>
    <w:rsid w:val="00A41EEB"/>
    <w:rsid w:val="00A42269"/>
    <w:rsid w:val="00A9158A"/>
    <w:rsid w:val="00A93530"/>
    <w:rsid w:val="00AA58D7"/>
    <w:rsid w:val="00AA68FE"/>
    <w:rsid w:val="00AD017C"/>
    <w:rsid w:val="00AD0EDE"/>
    <w:rsid w:val="00AE2DC4"/>
    <w:rsid w:val="00AE473A"/>
    <w:rsid w:val="00B23B89"/>
    <w:rsid w:val="00B3677F"/>
    <w:rsid w:val="00B40D38"/>
    <w:rsid w:val="00B462B1"/>
    <w:rsid w:val="00B83BC2"/>
    <w:rsid w:val="00B85E7B"/>
    <w:rsid w:val="00B938C4"/>
    <w:rsid w:val="00BB52C8"/>
    <w:rsid w:val="00BD41EC"/>
    <w:rsid w:val="00BE628D"/>
    <w:rsid w:val="00C049C4"/>
    <w:rsid w:val="00C1303D"/>
    <w:rsid w:val="00C15C6E"/>
    <w:rsid w:val="00C2484B"/>
    <w:rsid w:val="00C3456D"/>
    <w:rsid w:val="00C42D97"/>
    <w:rsid w:val="00C510C5"/>
    <w:rsid w:val="00C548E1"/>
    <w:rsid w:val="00C570FD"/>
    <w:rsid w:val="00C75938"/>
    <w:rsid w:val="00CA39A3"/>
    <w:rsid w:val="00CA78FE"/>
    <w:rsid w:val="00CB114C"/>
    <w:rsid w:val="00CD2454"/>
    <w:rsid w:val="00CD49FD"/>
    <w:rsid w:val="00CE2224"/>
    <w:rsid w:val="00CE4837"/>
    <w:rsid w:val="00D05817"/>
    <w:rsid w:val="00D27189"/>
    <w:rsid w:val="00D310CD"/>
    <w:rsid w:val="00D43BBB"/>
    <w:rsid w:val="00D443E4"/>
    <w:rsid w:val="00D44EBD"/>
    <w:rsid w:val="00D5049A"/>
    <w:rsid w:val="00D538B5"/>
    <w:rsid w:val="00D73C15"/>
    <w:rsid w:val="00D776C1"/>
    <w:rsid w:val="00D82EC8"/>
    <w:rsid w:val="00D8370D"/>
    <w:rsid w:val="00D8381F"/>
    <w:rsid w:val="00DA0878"/>
    <w:rsid w:val="00DB13A0"/>
    <w:rsid w:val="00DC4B0D"/>
    <w:rsid w:val="00DC654C"/>
    <w:rsid w:val="00E05EFB"/>
    <w:rsid w:val="00E2065D"/>
    <w:rsid w:val="00E228AA"/>
    <w:rsid w:val="00E26F6C"/>
    <w:rsid w:val="00E3578F"/>
    <w:rsid w:val="00E535A9"/>
    <w:rsid w:val="00E568F9"/>
    <w:rsid w:val="00E72342"/>
    <w:rsid w:val="00E743B2"/>
    <w:rsid w:val="00E911E3"/>
    <w:rsid w:val="00EB144E"/>
    <w:rsid w:val="00EC571D"/>
    <w:rsid w:val="00EC683A"/>
    <w:rsid w:val="00ED174D"/>
    <w:rsid w:val="00ED1816"/>
    <w:rsid w:val="00F21D38"/>
    <w:rsid w:val="00F27B51"/>
    <w:rsid w:val="00F6066E"/>
    <w:rsid w:val="00F647B0"/>
    <w:rsid w:val="00F64905"/>
    <w:rsid w:val="00F74A27"/>
    <w:rsid w:val="00F84C1E"/>
    <w:rsid w:val="00FA195F"/>
    <w:rsid w:val="00FC6232"/>
    <w:rsid w:val="00FD371F"/>
    <w:rsid w:val="00FE5012"/>
    <w:rsid w:val="19BDDE80"/>
    <w:rsid w:val="1E33E0AB"/>
    <w:rsid w:val="24DA30EB"/>
    <w:rsid w:val="251E8E38"/>
    <w:rsid w:val="29B6F79C"/>
    <w:rsid w:val="2A11FDC6"/>
    <w:rsid w:val="35DF721B"/>
    <w:rsid w:val="3C36AA52"/>
    <w:rsid w:val="3DAB3E27"/>
    <w:rsid w:val="3FD9016A"/>
    <w:rsid w:val="41A7A3AE"/>
    <w:rsid w:val="481E7963"/>
    <w:rsid w:val="548D9310"/>
    <w:rsid w:val="59180639"/>
    <w:rsid w:val="5CEB41C4"/>
    <w:rsid w:val="65AF0343"/>
    <w:rsid w:val="6853C413"/>
    <w:rsid w:val="688CEB78"/>
    <w:rsid w:val="6DC8DDBF"/>
    <w:rsid w:val="75A8B8AC"/>
    <w:rsid w:val="779FE1A5"/>
    <w:rsid w:val="7EF5B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30"/>
  </w:style>
  <w:style w:type="paragraph" w:styleId="Heading2">
    <w:name w:val="heading 2"/>
    <w:basedOn w:val="Normal"/>
    <w:next w:val="Normal"/>
    <w:link w:val="Heading2Char"/>
    <w:uiPriority w:val="9"/>
    <w:unhideWhenUsed/>
    <w:qFormat/>
    <w:rsid w:val="006611BD"/>
    <w:pPr>
      <w:spacing w:before="240" w:after="120" w:line="276" w:lineRule="auto"/>
      <w:outlineLvl w:val="1"/>
    </w:pPr>
    <w:rPr>
      <w:rFonts w:ascii="Arial" w:eastAsia="Arial" w:hAnsi="Arial" w:cs="Arial"/>
      <w:b/>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character" w:customStyle="1" w:styleId="Heading2Char">
    <w:name w:val="Heading 2 Char"/>
    <w:basedOn w:val="DefaultParagraphFont"/>
    <w:link w:val="Heading2"/>
    <w:uiPriority w:val="9"/>
    <w:rsid w:val="006611BD"/>
    <w:rPr>
      <w:rFonts w:ascii="Arial" w:eastAsia="Arial" w:hAnsi="Arial" w:cs="Arial"/>
      <w:b/>
      <w:kern w:val="0"/>
      <w:sz w:val="24"/>
      <w:szCs w:val="24"/>
      <w:lang w:eastAsia="en-GB"/>
      <w14:ligatures w14:val="none"/>
    </w:rPr>
  </w:style>
  <w:style w:type="character" w:customStyle="1" w:styleId="eop">
    <w:name w:val="eop"/>
    <w:basedOn w:val="DefaultParagraphFont"/>
    <w:rsid w:val="00ED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2555598">
      <w:bodyDiv w:val="1"/>
      <w:marLeft w:val="0"/>
      <w:marRight w:val="0"/>
      <w:marTop w:val="0"/>
      <w:marBottom w:val="0"/>
      <w:divBdr>
        <w:top w:val="none" w:sz="0" w:space="0" w:color="auto"/>
        <w:left w:val="none" w:sz="0" w:space="0" w:color="auto"/>
        <w:bottom w:val="none" w:sz="0" w:space="0" w:color="auto"/>
        <w:right w:val="none" w:sz="0" w:space="0" w:color="auto"/>
      </w:divBdr>
      <w:divsChild>
        <w:div w:id="1679885695">
          <w:marLeft w:val="0"/>
          <w:marRight w:val="0"/>
          <w:marTop w:val="0"/>
          <w:marBottom w:val="0"/>
          <w:divBdr>
            <w:top w:val="none" w:sz="0" w:space="0" w:color="auto"/>
            <w:left w:val="none" w:sz="0" w:space="0" w:color="auto"/>
            <w:bottom w:val="none" w:sz="0" w:space="0" w:color="auto"/>
            <w:right w:val="none" w:sz="0" w:space="0" w:color="auto"/>
          </w:divBdr>
        </w:div>
        <w:div w:id="1945188983">
          <w:marLeft w:val="0"/>
          <w:marRight w:val="0"/>
          <w:marTop w:val="0"/>
          <w:marBottom w:val="0"/>
          <w:divBdr>
            <w:top w:val="none" w:sz="0" w:space="0" w:color="auto"/>
            <w:left w:val="none" w:sz="0" w:space="0" w:color="auto"/>
            <w:bottom w:val="none" w:sz="0" w:space="0" w:color="auto"/>
            <w:right w:val="none" w:sz="0" w:space="0" w:color="auto"/>
          </w:divBdr>
        </w:div>
        <w:div w:id="329329049">
          <w:marLeft w:val="0"/>
          <w:marRight w:val="0"/>
          <w:marTop w:val="0"/>
          <w:marBottom w:val="0"/>
          <w:divBdr>
            <w:top w:val="none" w:sz="0" w:space="0" w:color="auto"/>
            <w:left w:val="none" w:sz="0" w:space="0" w:color="auto"/>
            <w:bottom w:val="none" w:sz="0" w:space="0" w:color="auto"/>
            <w:right w:val="none" w:sz="0" w:space="0" w:color="auto"/>
          </w:divBdr>
        </w:div>
        <w:div w:id="990596780">
          <w:marLeft w:val="0"/>
          <w:marRight w:val="0"/>
          <w:marTop w:val="0"/>
          <w:marBottom w:val="0"/>
          <w:divBdr>
            <w:top w:val="none" w:sz="0" w:space="0" w:color="auto"/>
            <w:left w:val="none" w:sz="0" w:space="0" w:color="auto"/>
            <w:bottom w:val="none" w:sz="0" w:space="0" w:color="auto"/>
            <w:right w:val="none" w:sz="0" w:space="0" w:color="auto"/>
          </w:divBdr>
        </w:div>
        <w:div w:id="1244951022">
          <w:marLeft w:val="0"/>
          <w:marRight w:val="0"/>
          <w:marTop w:val="0"/>
          <w:marBottom w:val="0"/>
          <w:divBdr>
            <w:top w:val="none" w:sz="0" w:space="0" w:color="auto"/>
            <w:left w:val="none" w:sz="0" w:space="0" w:color="auto"/>
            <w:bottom w:val="none" w:sz="0" w:space="0" w:color="auto"/>
            <w:right w:val="none" w:sz="0" w:space="0" w:color="auto"/>
          </w:divBdr>
        </w:div>
        <w:div w:id="1409158822">
          <w:marLeft w:val="0"/>
          <w:marRight w:val="0"/>
          <w:marTop w:val="0"/>
          <w:marBottom w:val="0"/>
          <w:divBdr>
            <w:top w:val="none" w:sz="0" w:space="0" w:color="auto"/>
            <w:left w:val="none" w:sz="0" w:space="0" w:color="auto"/>
            <w:bottom w:val="none" w:sz="0" w:space="0" w:color="auto"/>
            <w:right w:val="none" w:sz="0" w:space="0" w:color="auto"/>
          </w:divBdr>
        </w:div>
        <w:div w:id="284242496">
          <w:marLeft w:val="0"/>
          <w:marRight w:val="0"/>
          <w:marTop w:val="0"/>
          <w:marBottom w:val="0"/>
          <w:divBdr>
            <w:top w:val="none" w:sz="0" w:space="0" w:color="auto"/>
            <w:left w:val="none" w:sz="0" w:space="0" w:color="auto"/>
            <w:bottom w:val="none" w:sz="0" w:space="0" w:color="auto"/>
            <w:right w:val="none" w:sz="0" w:space="0" w:color="auto"/>
          </w:divBdr>
        </w:div>
        <w:div w:id="1490713977">
          <w:marLeft w:val="0"/>
          <w:marRight w:val="0"/>
          <w:marTop w:val="0"/>
          <w:marBottom w:val="0"/>
          <w:divBdr>
            <w:top w:val="none" w:sz="0" w:space="0" w:color="auto"/>
            <w:left w:val="none" w:sz="0" w:space="0" w:color="auto"/>
            <w:bottom w:val="none" w:sz="0" w:space="0" w:color="auto"/>
            <w:right w:val="none" w:sz="0" w:space="0" w:color="auto"/>
          </w:divBdr>
        </w:div>
        <w:div w:id="1095125661">
          <w:marLeft w:val="0"/>
          <w:marRight w:val="0"/>
          <w:marTop w:val="0"/>
          <w:marBottom w:val="0"/>
          <w:divBdr>
            <w:top w:val="none" w:sz="0" w:space="0" w:color="auto"/>
            <w:left w:val="none" w:sz="0" w:space="0" w:color="auto"/>
            <w:bottom w:val="none" w:sz="0" w:space="0" w:color="auto"/>
            <w:right w:val="none" w:sz="0" w:space="0" w:color="auto"/>
          </w:divBdr>
        </w:div>
        <w:div w:id="1713769726">
          <w:marLeft w:val="0"/>
          <w:marRight w:val="0"/>
          <w:marTop w:val="0"/>
          <w:marBottom w:val="0"/>
          <w:divBdr>
            <w:top w:val="none" w:sz="0" w:space="0" w:color="auto"/>
            <w:left w:val="none" w:sz="0" w:space="0" w:color="auto"/>
            <w:bottom w:val="none" w:sz="0" w:space="0" w:color="auto"/>
            <w:right w:val="none" w:sz="0" w:space="0" w:color="auto"/>
          </w:divBdr>
        </w:div>
        <w:div w:id="1828747272">
          <w:marLeft w:val="0"/>
          <w:marRight w:val="0"/>
          <w:marTop w:val="0"/>
          <w:marBottom w:val="0"/>
          <w:divBdr>
            <w:top w:val="none" w:sz="0" w:space="0" w:color="auto"/>
            <w:left w:val="none" w:sz="0" w:space="0" w:color="auto"/>
            <w:bottom w:val="none" w:sz="0" w:space="0" w:color="auto"/>
            <w:right w:val="none" w:sz="0" w:space="0" w:color="auto"/>
          </w:divBdr>
        </w:div>
        <w:div w:id="1374427305">
          <w:marLeft w:val="0"/>
          <w:marRight w:val="0"/>
          <w:marTop w:val="0"/>
          <w:marBottom w:val="0"/>
          <w:divBdr>
            <w:top w:val="none" w:sz="0" w:space="0" w:color="auto"/>
            <w:left w:val="none" w:sz="0" w:space="0" w:color="auto"/>
            <w:bottom w:val="none" w:sz="0" w:space="0" w:color="auto"/>
            <w:right w:val="none" w:sz="0" w:space="0" w:color="auto"/>
          </w:divBdr>
        </w:div>
        <w:div w:id="394552870">
          <w:marLeft w:val="0"/>
          <w:marRight w:val="0"/>
          <w:marTop w:val="0"/>
          <w:marBottom w:val="0"/>
          <w:divBdr>
            <w:top w:val="none" w:sz="0" w:space="0" w:color="auto"/>
            <w:left w:val="none" w:sz="0" w:space="0" w:color="auto"/>
            <w:bottom w:val="none" w:sz="0" w:space="0" w:color="auto"/>
            <w:right w:val="none" w:sz="0" w:space="0" w:color="auto"/>
          </w:divBdr>
        </w:div>
      </w:divsChild>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69165895">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9E1365F56EE4EA2BF099456BF2EBD" ma:contentTypeVersion="4" ma:contentTypeDescription="Create a new document." ma:contentTypeScope="" ma:versionID="fbaa19761a8a160ea517868ee3a3ec46">
  <xsd:schema xmlns:xsd="http://www.w3.org/2001/XMLSchema" xmlns:xs="http://www.w3.org/2001/XMLSchema" xmlns:p="http://schemas.microsoft.com/office/2006/metadata/properties" xmlns:ns2="dd24a2a4-7149-4b15-8782-fd2df190bc44" targetNamespace="http://schemas.microsoft.com/office/2006/metadata/properties" ma:root="true" ma:fieldsID="7af5654421177233971829cf84f72b91" ns2:_="">
    <xsd:import namespace="dd24a2a4-7149-4b15-8782-fd2df190bc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a2a4-7149-4b15-8782-fd2df190b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7DC8B-F032-48E0-A82C-259B4A62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a2a4-7149-4b15-8782-fd2df190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365C-5CE4-4F4F-AD96-FDD288AF0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Richard Newby</cp:lastModifiedBy>
  <cp:revision>2</cp:revision>
  <dcterms:created xsi:type="dcterms:W3CDTF">2025-07-04T07:46:00Z</dcterms:created>
  <dcterms:modified xsi:type="dcterms:W3CDTF">2025-07-04T07:46:00Z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0x010100E3A9E1365F56EE4EA2BF099456BF2EBD</vt:lpwstr>
  </property>
</Properties>
</file>